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01" w:type="dxa"/>
        <w:jc w:val="center"/>
        <w:tblLook w:val="04A0" w:firstRow="1" w:lastRow="0" w:firstColumn="1" w:lastColumn="0" w:noHBand="0" w:noVBand="1"/>
      </w:tblPr>
      <w:tblGrid>
        <w:gridCol w:w="7513"/>
        <w:gridCol w:w="7088"/>
      </w:tblGrid>
      <w:tr w:rsidR="00DC30FF" w:rsidRPr="00142247" w14:paraId="1D6D1B8B" w14:textId="77777777" w:rsidTr="00DC30FF">
        <w:trPr>
          <w:jc w:val="center"/>
        </w:trPr>
        <w:tc>
          <w:tcPr>
            <w:tcW w:w="7513" w:type="dxa"/>
            <w:shd w:val="clear" w:color="auto" w:fill="auto"/>
          </w:tcPr>
          <w:p w14:paraId="1FFA4AF1" w14:textId="77777777" w:rsidR="00DC30FF" w:rsidRPr="00142247" w:rsidRDefault="00DC30FF" w:rsidP="00DC30FF">
            <w:pPr>
              <w:jc w:val="center"/>
              <w:rPr>
                <w:sz w:val="26"/>
                <w:szCs w:val="26"/>
              </w:rPr>
            </w:pPr>
            <w:r w:rsidRPr="00142247">
              <w:rPr>
                <w:sz w:val="26"/>
                <w:szCs w:val="26"/>
              </w:rPr>
              <w:br w:type="page"/>
            </w:r>
            <w:r w:rsidRPr="00142247">
              <w:rPr>
                <w:sz w:val="26"/>
                <w:szCs w:val="26"/>
              </w:rPr>
              <w:br w:type="page"/>
              <w:t>BỘ GIÁO DỤC VÀ ĐÀO TẠO</w:t>
            </w:r>
          </w:p>
          <w:p w14:paraId="6019C89B" w14:textId="77777777" w:rsidR="00DC30FF" w:rsidRPr="00142247" w:rsidRDefault="00DC30FF" w:rsidP="00DC30FF">
            <w:pPr>
              <w:jc w:val="center"/>
              <w:rPr>
                <w:b/>
                <w:sz w:val="26"/>
                <w:szCs w:val="26"/>
              </w:rPr>
            </w:pPr>
            <w:r w:rsidRPr="00142247">
              <w:rPr>
                <w:b/>
                <w:sz w:val="26"/>
                <w:szCs w:val="26"/>
              </w:rPr>
              <w:t>TRƯỜNG ĐẠI HỌC VINH</w:t>
            </w:r>
          </w:p>
          <w:p w14:paraId="5831BFF8" w14:textId="77777777" w:rsidR="00DC30FF" w:rsidRPr="00142247" w:rsidRDefault="00DC30FF" w:rsidP="00DC30FF">
            <w:pPr>
              <w:jc w:val="center"/>
              <w:rPr>
                <w:sz w:val="26"/>
                <w:szCs w:val="26"/>
              </w:rPr>
            </w:pPr>
            <w:r w:rsidRPr="00142247">
              <w:rPr>
                <w:sz w:val="26"/>
                <w:szCs w:val="26"/>
              </w:rPr>
              <w:t>¯¯¯¯¯¯¯¯¯¯¯¯¯</w:t>
            </w:r>
          </w:p>
        </w:tc>
        <w:tc>
          <w:tcPr>
            <w:tcW w:w="7088" w:type="dxa"/>
            <w:shd w:val="clear" w:color="auto" w:fill="auto"/>
          </w:tcPr>
          <w:p w14:paraId="079E68E2" w14:textId="77777777" w:rsidR="00DC30FF" w:rsidRPr="00142247" w:rsidRDefault="00DC30FF" w:rsidP="00DC30FF">
            <w:pPr>
              <w:jc w:val="center"/>
              <w:rPr>
                <w:b/>
                <w:sz w:val="26"/>
                <w:szCs w:val="26"/>
              </w:rPr>
            </w:pPr>
            <w:r w:rsidRPr="00142247">
              <w:rPr>
                <w:b/>
                <w:sz w:val="26"/>
                <w:szCs w:val="26"/>
              </w:rPr>
              <w:t>CỘNG HOÀ XÃ HỘI CHỦ NGHĨA VIỆT NAM</w:t>
            </w:r>
          </w:p>
          <w:p w14:paraId="632A6D22" w14:textId="77777777" w:rsidR="00DC30FF" w:rsidRPr="00142247" w:rsidRDefault="00DC30FF" w:rsidP="00DC30FF">
            <w:pPr>
              <w:jc w:val="center"/>
              <w:rPr>
                <w:b/>
                <w:sz w:val="26"/>
                <w:szCs w:val="26"/>
              </w:rPr>
            </w:pPr>
            <w:r w:rsidRPr="00142247">
              <w:rPr>
                <w:b/>
                <w:sz w:val="26"/>
                <w:szCs w:val="26"/>
              </w:rPr>
              <w:t>Độc lập - Tự do - Hạnh phúc</w:t>
            </w:r>
          </w:p>
          <w:p w14:paraId="6DA992AE" w14:textId="77777777" w:rsidR="00DC30FF" w:rsidRPr="00142247" w:rsidRDefault="00DC30FF" w:rsidP="00DC30FF">
            <w:pPr>
              <w:jc w:val="center"/>
              <w:rPr>
                <w:sz w:val="26"/>
                <w:szCs w:val="26"/>
              </w:rPr>
            </w:pPr>
            <w:r w:rsidRPr="00142247">
              <w:rPr>
                <w:sz w:val="26"/>
                <w:szCs w:val="26"/>
              </w:rPr>
              <w:t>¯¯¯¯¯¯¯¯¯¯¯¯¯¯¯¯¯¯¯¯¯¯¯¯</w:t>
            </w:r>
          </w:p>
        </w:tc>
      </w:tr>
    </w:tbl>
    <w:p w14:paraId="06C656D6" w14:textId="5BD843D3" w:rsidR="00A85C18" w:rsidRDefault="00DC30FF" w:rsidP="00DC30FF">
      <w:pPr>
        <w:spacing w:before="120" w:after="280" w:afterAutospacing="1"/>
        <w:jc w:val="center"/>
        <w:rPr>
          <w:b/>
        </w:rPr>
      </w:pPr>
      <w:r>
        <w:rPr>
          <w:b/>
        </w:rPr>
        <w:t xml:space="preserve">DANH MỤC NHIỆM VỤ KHOA HỌC VÀ CÔNG NGHỆ </w:t>
      </w:r>
      <w:r w:rsidR="009E3D34">
        <w:rPr>
          <w:b/>
        </w:rPr>
        <w:t>NGHIỆM THU</w:t>
      </w:r>
      <w:r>
        <w:rPr>
          <w:b/>
        </w:rPr>
        <w:t xml:space="preserve"> NĂM 202</w:t>
      </w:r>
      <w:r w:rsidR="009C1B19">
        <w:rPr>
          <w:b/>
        </w:rPr>
        <w:t>3</w:t>
      </w:r>
    </w:p>
    <w:p w14:paraId="2E2B177A" w14:textId="733C1606" w:rsidR="00185054" w:rsidRPr="001B6055" w:rsidRDefault="00185054" w:rsidP="00DC30FF">
      <w:pPr>
        <w:spacing w:before="120" w:after="280" w:afterAutospacing="1"/>
        <w:jc w:val="center"/>
        <w:rPr>
          <w:i/>
        </w:rPr>
      </w:pPr>
      <w:r w:rsidRPr="001B6055">
        <w:rPr>
          <w:i/>
        </w:rPr>
        <w:t>(t</w:t>
      </w:r>
      <w:r w:rsidR="001B6055" w:rsidRPr="001B6055">
        <w:rPr>
          <w:i/>
        </w:rPr>
        <w:t>í</w:t>
      </w:r>
      <w:r w:rsidRPr="001B6055">
        <w:rPr>
          <w:i/>
        </w:rPr>
        <w:t>nh đến ngày 3</w:t>
      </w:r>
      <w:r w:rsidR="009C1B19">
        <w:rPr>
          <w:i/>
        </w:rPr>
        <w:t>0</w:t>
      </w:r>
      <w:r w:rsidRPr="001B6055">
        <w:rPr>
          <w:i/>
        </w:rPr>
        <w:t>/</w:t>
      </w:r>
      <w:r w:rsidR="009C1B19">
        <w:rPr>
          <w:i/>
        </w:rPr>
        <w:t>6</w:t>
      </w:r>
      <w:r w:rsidRPr="001B6055">
        <w:rPr>
          <w:i/>
        </w:rPr>
        <w:t>/202</w:t>
      </w:r>
      <w:r w:rsidR="009C1B19">
        <w:rPr>
          <w:i/>
        </w:rPr>
        <w:t>3</w:t>
      </w:r>
      <w:r w:rsidRPr="001B6055">
        <w:rPr>
          <w:i/>
        </w:rPr>
        <w:t>)</w:t>
      </w:r>
    </w:p>
    <w:tbl>
      <w:tblPr>
        <w:tblW w:w="5000"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737"/>
        <w:gridCol w:w="2729"/>
        <w:gridCol w:w="1562"/>
        <w:gridCol w:w="1571"/>
        <w:gridCol w:w="1216"/>
        <w:gridCol w:w="1149"/>
        <w:gridCol w:w="1204"/>
        <w:gridCol w:w="4378"/>
      </w:tblGrid>
      <w:tr w:rsidR="008156C7" w:rsidRPr="008156C7" w14:paraId="47D74B56" w14:textId="008EBEE3" w:rsidTr="000367B5">
        <w:trPr>
          <w:tblHeader/>
        </w:trPr>
        <w:tc>
          <w:tcPr>
            <w:tcW w:w="253" w:type="pct"/>
            <w:tcBorders>
              <w:top w:val="single" w:sz="8" w:space="0" w:color="auto"/>
              <w:left w:val="single" w:sz="8" w:space="0" w:color="auto"/>
              <w:bottom w:val="nil"/>
              <w:right w:val="nil"/>
              <w:tl2br w:val="nil"/>
              <w:tr2bl w:val="nil"/>
            </w:tcBorders>
            <w:shd w:val="solid" w:color="FFFFFF" w:fill="auto"/>
            <w:tcMar>
              <w:top w:w="0" w:type="dxa"/>
              <w:left w:w="28" w:type="dxa"/>
              <w:bottom w:w="0" w:type="dxa"/>
              <w:right w:w="28" w:type="dxa"/>
            </w:tcMar>
            <w:vAlign w:val="center"/>
          </w:tcPr>
          <w:p w14:paraId="01FE0D6A" w14:textId="77777777" w:rsidR="000E4AF5" w:rsidRPr="008156C7" w:rsidRDefault="000E4AF5" w:rsidP="000E4AF5">
            <w:pPr>
              <w:jc w:val="center"/>
              <w:rPr>
                <w:b/>
              </w:rPr>
            </w:pPr>
            <w:r w:rsidRPr="008156C7">
              <w:rPr>
                <w:b/>
                <w:lang w:val="vi-VN"/>
              </w:rPr>
              <w:t>STT</w:t>
            </w:r>
          </w:p>
        </w:tc>
        <w:tc>
          <w:tcPr>
            <w:tcW w:w="938" w:type="pct"/>
            <w:tcBorders>
              <w:top w:val="single" w:sz="8" w:space="0" w:color="auto"/>
              <w:left w:val="single" w:sz="8" w:space="0" w:color="auto"/>
              <w:bottom w:val="nil"/>
              <w:right w:val="nil"/>
              <w:tl2br w:val="nil"/>
              <w:tr2bl w:val="nil"/>
            </w:tcBorders>
            <w:shd w:val="solid" w:color="FFFFFF" w:fill="auto"/>
            <w:tcMar>
              <w:top w:w="0" w:type="dxa"/>
              <w:left w:w="28" w:type="dxa"/>
              <w:bottom w:w="0" w:type="dxa"/>
              <w:right w:w="28" w:type="dxa"/>
            </w:tcMar>
            <w:vAlign w:val="center"/>
          </w:tcPr>
          <w:p w14:paraId="0A553B6E" w14:textId="77777777" w:rsidR="000E4AF5" w:rsidRPr="008156C7" w:rsidRDefault="000E4AF5" w:rsidP="000E4AF5">
            <w:pPr>
              <w:jc w:val="center"/>
              <w:rPr>
                <w:b/>
              </w:rPr>
            </w:pPr>
            <w:r w:rsidRPr="008156C7">
              <w:rPr>
                <w:b/>
                <w:lang w:val="vi-VN"/>
              </w:rPr>
              <w:t>Tên dự án, nhiệm vụ khoa học công nghệ</w:t>
            </w:r>
          </w:p>
        </w:tc>
        <w:tc>
          <w:tcPr>
            <w:tcW w:w="537" w:type="pct"/>
            <w:tcBorders>
              <w:top w:val="single" w:sz="8" w:space="0" w:color="auto"/>
              <w:left w:val="single" w:sz="8" w:space="0" w:color="auto"/>
              <w:bottom w:val="nil"/>
              <w:right w:val="nil"/>
              <w:tl2br w:val="nil"/>
              <w:tr2bl w:val="nil"/>
            </w:tcBorders>
            <w:shd w:val="solid" w:color="FFFFFF" w:fill="auto"/>
            <w:tcMar>
              <w:top w:w="0" w:type="dxa"/>
              <w:left w:w="28" w:type="dxa"/>
              <w:bottom w:w="0" w:type="dxa"/>
              <w:right w:w="28" w:type="dxa"/>
            </w:tcMar>
            <w:vAlign w:val="center"/>
          </w:tcPr>
          <w:p w14:paraId="02D5ACFB" w14:textId="77777777" w:rsidR="000E4AF5" w:rsidRPr="008156C7" w:rsidRDefault="000E4AF5" w:rsidP="000E4AF5">
            <w:pPr>
              <w:jc w:val="center"/>
              <w:rPr>
                <w:b/>
              </w:rPr>
            </w:pPr>
            <w:r w:rsidRPr="008156C7">
              <w:rPr>
                <w:b/>
                <w:lang w:val="vi-VN"/>
              </w:rPr>
              <w:t>Người chủ trì và các thành viên</w:t>
            </w:r>
          </w:p>
        </w:tc>
        <w:tc>
          <w:tcPr>
            <w:tcW w:w="540" w:type="pct"/>
            <w:tcBorders>
              <w:top w:val="single" w:sz="8" w:space="0" w:color="auto"/>
              <w:left w:val="single" w:sz="8" w:space="0" w:color="auto"/>
              <w:bottom w:val="nil"/>
              <w:right w:val="nil"/>
              <w:tl2br w:val="nil"/>
              <w:tr2bl w:val="nil"/>
            </w:tcBorders>
            <w:shd w:val="solid" w:color="FFFFFF" w:fill="auto"/>
            <w:tcMar>
              <w:top w:w="0" w:type="dxa"/>
              <w:left w:w="28" w:type="dxa"/>
              <w:bottom w:w="0" w:type="dxa"/>
              <w:right w:w="28" w:type="dxa"/>
            </w:tcMar>
            <w:vAlign w:val="center"/>
          </w:tcPr>
          <w:p w14:paraId="5A59BE43" w14:textId="77777777" w:rsidR="000E4AF5" w:rsidRPr="008156C7" w:rsidRDefault="000E4AF5" w:rsidP="000E4AF5">
            <w:pPr>
              <w:jc w:val="center"/>
              <w:rPr>
                <w:b/>
              </w:rPr>
            </w:pPr>
            <w:r w:rsidRPr="008156C7">
              <w:rPr>
                <w:b/>
                <w:lang w:val="vi-VN"/>
              </w:rPr>
              <w:t>Đối tác trong nước và quốc tế</w:t>
            </w:r>
          </w:p>
        </w:tc>
        <w:tc>
          <w:tcPr>
            <w:tcW w:w="418" w:type="pct"/>
            <w:tcBorders>
              <w:top w:val="single" w:sz="8" w:space="0" w:color="auto"/>
              <w:left w:val="single" w:sz="8" w:space="0" w:color="auto"/>
              <w:bottom w:val="nil"/>
              <w:right w:val="nil"/>
              <w:tl2br w:val="nil"/>
              <w:tr2bl w:val="nil"/>
            </w:tcBorders>
            <w:shd w:val="solid" w:color="FFFFFF" w:fill="auto"/>
            <w:tcMar>
              <w:top w:w="0" w:type="dxa"/>
              <w:left w:w="28" w:type="dxa"/>
              <w:bottom w:w="0" w:type="dxa"/>
              <w:right w:w="28" w:type="dxa"/>
            </w:tcMar>
            <w:vAlign w:val="center"/>
          </w:tcPr>
          <w:p w14:paraId="3FE4FDEA" w14:textId="77777777" w:rsidR="000E4AF5" w:rsidRPr="008156C7" w:rsidRDefault="000E4AF5" w:rsidP="000E4AF5">
            <w:pPr>
              <w:jc w:val="center"/>
              <w:rPr>
                <w:b/>
              </w:rPr>
            </w:pPr>
            <w:r w:rsidRPr="008156C7">
              <w:rPr>
                <w:b/>
                <w:lang w:val="vi-VN"/>
              </w:rPr>
              <w:t>Thời gian thực hiện</w:t>
            </w:r>
          </w:p>
        </w:tc>
        <w:tc>
          <w:tcPr>
            <w:tcW w:w="395" w:type="pct"/>
            <w:tcBorders>
              <w:top w:val="single" w:sz="8" w:space="0" w:color="auto"/>
              <w:left w:val="single" w:sz="8" w:space="0" w:color="auto"/>
              <w:bottom w:val="nil"/>
              <w:right w:val="nil"/>
              <w:tl2br w:val="nil"/>
              <w:tr2bl w:val="nil"/>
            </w:tcBorders>
            <w:shd w:val="solid" w:color="FFFFFF" w:fill="auto"/>
            <w:tcMar>
              <w:top w:w="0" w:type="dxa"/>
              <w:left w:w="28" w:type="dxa"/>
              <w:bottom w:w="0" w:type="dxa"/>
              <w:right w:w="28" w:type="dxa"/>
            </w:tcMar>
            <w:vAlign w:val="center"/>
          </w:tcPr>
          <w:p w14:paraId="4EEDE155" w14:textId="77777777" w:rsidR="000E4AF5" w:rsidRPr="008156C7" w:rsidRDefault="000E4AF5" w:rsidP="000E4AF5">
            <w:pPr>
              <w:jc w:val="center"/>
              <w:rPr>
                <w:b/>
                <w:lang w:val="vi-VN"/>
              </w:rPr>
            </w:pPr>
            <w:r w:rsidRPr="008156C7">
              <w:rPr>
                <w:b/>
                <w:lang w:val="vi-VN"/>
              </w:rPr>
              <w:t>Kinh phí thực hiện</w:t>
            </w:r>
          </w:p>
          <w:p w14:paraId="16EA663A" w14:textId="77777777" w:rsidR="000E4AF5" w:rsidRPr="008156C7" w:rsidRDefault="000E4AF5" w:rsidP="000E4AF5">
            <w:pPr>
              <w:jc w:val="center"/>
              <w:rPr>
                <w:i/>
              </w:rPr>
            </w:pPr>
            <w:r w:rsidRPr="008156C7">
              <w:rPr>
                <w:i/>
              </w:rPr>
              <w:t>(triệu đồng)</w:t>
            </w:r>
          </w:p>
        </w:tc>
        <w:tc>
          <w:tcPr>
            <w:tcW w:w="414" w:type="pct"/>
            <w:tcBorders>
              <w:top w:val="single" w:sz="8" w:space="0" w:color="auto"/>
              <w:left w:val="single" w:sz="8" w:space="0" w:color="auto"/>
              <w:bottom w:val="nil"/>
              <w:right w:val="single" w:sz="8" w:space="0" w:color="auto"/>
              <w:tl2br w:val="nil"/>
              <w:tr2bl w:val="nil"/>
            </w:tcBorders>
            <w:shd w:val="solid" w:color="FFFFFF" w:fill="auto"/>
            <w:tcMar>
              <w:top w:w="0" w:type="dxa"/>
              <w:left w:w="28" w:type="dxa"/>
              <w:bottom w:w="0" w:type="dxa"/>
              <w:right w:w="28" w:type="dxa"/>
            </w:tcMar>
            <w:vAlign w:val="center"/>
          </w:tcPr>
          <w:p w14:paraId="39608B93" w14:textId="08BADE44" w:rsidR="000E4AF5" w:rsidRPr="008156C7" w:rsidRDefault="000E4AF5" w:rsidP="000E4AF5">
            <w:pPr>
              <w:jc w:val="center"/>
              <w:rPr>
                <w:b/>
              </w:rPr>
            </w:pPr>
            <w:r w:rsidRPr="008156C7">
              <w:rPr>
                <w:b/>
              </w:rPr>
              <w:t>Thời gian nghiệm thu</w:t>
            </w:r>
            <w:r w:rsidRPr="008156C7">
              <w:rPr>
                <w:b/>
                <w:lang w:val="vi-VN"/>
              </w:rPr>
              <w:t xml:space="preserve"> </w:t>
            </w:r>
          </w:p>
        </w:tc>
        <w:tc>
          <w:tcPr>
            <w:tcW w:w="1505" w:type="pct"/>
            <w:tcBorders>
              <w:top w:val="single" w:sz="8" w:space="0" w:color="auto"/>
              <w:left w:val="single" w:sz="8" w:space="0" w:color="auto"/>
              <w:bottom w:val="nil"/>
              <w:right w:val="single" w:sz="8" w:space="0" w:color="auto"/>
              <w:tl2br w:val="nil"/>
              <w:tr2bl w:val="nil"/>
            </w:tcBorders>
            <w:shd w:val="solid" w:color="FFFFFF" w:fill="auto"/>
            <w:vAlign w:val="center"/>
          </w:tcPr>
          <w:p w14:paraId="7F3DA835" w14:textId="03ED7C2C" w:rsidR="000E4AF5" w:rsidRPr="008156C7" w:rsidRDefault="000E4AF5" w:rsidP="000E4AF5">
            <w:pPr>
              <w:jc w:val="center"/>
              <w:rPr>
                <w:b/>
              </w:rPr>
            </w:pPr>
            <w:r w:rsidRPr="008156C7">
              <w:rPr>
                <w:b/>
                <w:lang w:val="vi-VN"/>
              </w:rPr>
              <w:t>Tóm tắt sản phẩm, ứng dụng thực tiễn</w:t>
            </w:r>
          </w:p>
        </w:tc>
      </w:tr>
      <w:tr w:rsidR="008156C7" w:rsidRPr="008156C7" w14:paraId="102B828F" w14:textId="45F7A013" w:rsidTr="000367B5">
        <w:tblPrEx>
          <w:tblBorders>
            <w:top w:val="none" w:sz="0" w:space="0" w:color="auto"/>
            <w:bottom w:val="none" w:sz="0" w:space="0" w:color="auto"/>
            <w:insideH w:val="none" w:sz="0" w:space="0" w:color="auto"/>
            <w:insideV w:val="none" w:sz="0" w:space="0" w:color="auto"/>
          </w:tblBorders>
        </w:tblPrEx>
        <w:tc>
          <w:tcPr>
            <w:tcW w:w="3495" w:type="pct"/>
            <w:gridSpan w:val="7"/>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32CA2649" w14:textId="77777777" w:rsidR="000E4AF5" w:rsidRPr="008156C7" w:rsidRDefault="000E4AF5" w:rsidP="000E4AF5">
            <w:pPr>
              <w:spacing w:before="120" w:after="120"/>
              <w:jc w:val="both"/>
              <w:rPr>
                <w:lang w:val="vi-VN"/>
              </w:rPr>
            </w:pPr>
            <w:r w:rsidRPr="008156C7">
              <w:rPr>
                <w:b/>
              </w:rPr>
              <w:t>Đề tài Nafosted</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47C4C302" w14:textId="77777777" w:rsidR="000E4AF5" w:rsidRPr="008156C7" w:rsidRDefault="000E4AF5" w:rsidP="000E4AF5">
            <w:pPr>
              <w:spacing w:before="120" w:after="120"/>
              <w:jc w:val="both"/>
              <w:rPr>
                <w:b/>
              </w:rPr>
            </w:pPr>
          </w:p>
        </w:tc>
      </w:tr>
      <w:tr w:rsidR="008156C7" w:rsidRPr="008156C7" w14:paraId="2662244E" w14:textId="709D744A" w:rsidTr="000367B5">
        <w:tblPrEx>
          <w:tblBorders>
            <w:top w:val="none" w:sz="0" w:space="0" w:color="auto"/>
            <w:bottom w:val="none" w:sz="0" w:space="0" w:color="auto"/>
            <w:insideH w:val="none" w:sz="0" w:space="0" w:color="auto"/>
            <w:insideV w:val="none" w:sz="0" w:space="0" w:color="auto"/>
          </w:tblBorders>
        </w:tblPrEx>
        <w:trPr>
          <w:trHeight w:val="3677"/>
        </w:trPr>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6498660" w14:textId="77777777" w:rsidR="000E4AF5" w:rsidRPr="008156C7" w:rsidRDefault="000E4AF5" w:rsidP="000E4AF5">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DB50C82" w14:textId="77777777" w:rsidR="000E4AF5" w:rsidRPr="008156C7" w:rsidRDefault="000E4AF5" w:rsidP="000E4AF5">
            <w:pPr>
              <w:jc w:val="both"/>
            </w:pPr>
            <w:r w:rsidRPr="008156C7">
              <w:t>Nghiên cứu các đại lượng đặc trưng của sợi tinh thể quang tử được thẩm thấu các chất lỏng khác nhau ứng dụng cho phát siêu liên tục</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5ADA5D4" w14:textId="77777777" w:rsidR="000E4AF5" w:rsidRPr="008156C7" w:rsidRDefault="000E4AF5" w:rsidP="000E4AF5">
            <w:pPr>
              <w:jc w:val="both"/>
            </w:pPr>
            <w:r w:rsidRPr="008156C7">
              <w:t xml:space="preserve">1. PGS.TS. Chu Văn Lanh </w:t>
            </w:r>
            <w:r w:rsidRPr="008156C7">
              <w:rPr>
                <w:iCs/>
                <w:lang w:val="vi-VN"/>
              </w:rPr>
              <w:t>(chủ trì)</w:t>
            </w:r>
          </w:p>
          <w:p w14:paraId="41BF7E3F" w14:textId="77777777" w:rsidR="000E4AF5" w:rsidRPr="008156C7" w:rsidRDefault="000E4AF5" w:rsidP="000E4AF5">
            <w:pPr>
              <w:jc w:val="both"/>
            </w:pPr>
            <w:r w:rsidRPr="008156C7">
              <w:t>2. TS. Nguyễn Thị Thủy</w:t>
            </w:r>
          </w:p>
          <w:p w14:paraId="6A5B149F" w14:textId="77777777" w:rsidR="000E4AF5" w:rsidRPr="008156C7" w:rsidRDefault="000E4AF5" w:rsidP="000E4AF5">
            <w:pPr>
              <w:jc w:val="both"/>
            </w:pPr>
            <w:r w:rsidRPr="008156C7">
              <w:t>3. ThS. Thái Doãn Thanh</w:t>
            </w:r>
          </w:p>
          <w:p w14:paraId="4332FA84" w14:textId="77777777" w:rsidR="000E4AF5" w:rsidRPr="008156C7" w:rsidRDefault="000E4AF5" w:rsidP="000E4AF5">
            <w:pPr>
              <w:jc w:val="both"/>
            </w:pPr>
            <w:r w:rsidRPr="008156C7">
              <w:t>4. TS. Đỗ Mai Trang</w:t>
            </w:r>
          </w:p>
          <w:p w14:paraId="15C1833B" w14:textId="77777777" w:rsidR="000E4AF5" w:rsidRPr="008156C7" w:rsidRDefault="000E4AF5" w:rsidP="000E4AF5">
            <w:pPr>
              <w:jc w:val="both"/>
            </w:pPr>
            <w:r w:rsidRPr="008156C7">
              <w:t>5. ThS. Trần Quốc Vũ</w:t>
            </w:r>
          </w:p>
          <w:p w14:paraId="3BD429C7" w14:textId="77777777" w:rsidR="000E4AF5" w:rsidRPr="008156C7" w:rsidRDefault="000E4AF5" w:rsidP="000E4AF5">
            <w:pPr>
              <w:jc w:val="both"/>
            </w:pPr>
            <w:r w:rsidRPr="008156C7">
              <w:t>6. TS. Trịnh Ngọc Hoàng</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5538BBC" w14:textId="77777777" w:rsidR="000E4AF5" w:rsidRPr="008156C7" w:rsidRDefault="000E4AF5" w:rsidP="000E4AF5">
            <w:pPr>
              <w:jc w:val="both"/>
            </w:pPr>
            <w:r w:rsidRPr="008156C7">
              <w:t>Phòng thí nghiệm Quang học – Quang phổ, Trường Đại học Vinh</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124A057" w14:textId="77777777" w:rsidR="000E4AF5" w:rsidRPr="008156C7" w:rsidRDefault="000E4AF5" w:rsidP="000E4AF5">
            <w:pPr>
              <w:jc w:val="center"/>
            </w:pPr>
            <w:r w:rsidRPr="008156C7">
              <w:t>Từ tháng 01/2021-đến tháng 01/2023</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527D270" w14:textId="77777777" w:rsidR="000E4AF5" w:rsidRPr="008156C7" w:rsidRDefault="000E4AF5" w:rsidP="000E4AF5">
            <w:pPr>
              <w:jc w:val="center"/>
            </w:pPr>
            <w:r w:rsidRPr="008156C7">
              <w:t>610</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70F5F26D" w14:textId="693BA66B" w:rsidR="000E4AF5" w:rsidRPr="008156C7" w:rsidRDefault="000A7B7F" w:rsidP="000E4AF5">
            <w:pPr>
              <w:jc w:val="both"/>
            </w:pPr>
            <w:r w:rsidRPr="008156C7">
              <w:t>04/4/2023</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032CD20F" w14:textId="77777777" w:rsidR="000E4AF5" w:rsidRPr="008156C7" w:rsidRDefault="000E4AF5" w:rsidP="000E4AF5">
            <w:pPr>
              <w:jc w:val="both"/>
            </w:pPr>
            <w:r w:rsidRPr="008156C7">
              <w:t>- 07 bài báo đăng tạp chí khoa học quốc tế WoS.</w:t>
            </w:r>
          </w:p>
          <w:p w14:paraId="6983368E" w14:textId="77777777" w:rsidR="000E4AF5" w:rsidRPr="008156C7" w:rsidRDefault="000E4AF5" w:rsidP="000E4AF5">
            <w:pPr>
              <w:jc w:val="both"/>
            </w:pPr>
            <w:r w:rsidRPr="008156C7">
              <w:t>- 04 bài đăng tạp chí khoa học quốc gia.</w:t>
            </w:r>
          </w:p>
          <w:p w14:paraId="69D0CCC3" w14:textId="77777777" w:rsidR="000E4AF5" w:rsidRPr="008156C7" w:rsidRDefault="000E4AF5" w:rsidP="000E4AF5">
            <w:pPr>
              <w:jc w:val="both"/>
              <w:rPr>
                <w:lang w:val="nl-NL"/>
              </w:rPr>
            </w:pPr>
            <w:r w:rsidRPr="008156C7">
              <w:rPr>
                <w:lang w:val="nl-NL"/>
              </w:rPr>
              <w:t>- 07 bài báo đăng kỷ yếu hội thảo khoa học quốc gia.</w:t>
            </w:r>
          </w:p>
          <w:p w14:paraId="0A4C4A42" w14:textId="77777777" w:rsidR="000E4AF5" w:rsidRPr="008156C7" w:rsidRDefault="000E4AF5" w:rsidP="000E4AF5">
            <w:pPr>
              <w:jc w:val="both"/>
              <w:rPr>
                <w:lang w:val="nl-NL"/>
              </w:rPr>
            </w:pPr>
            <w:r w:rsidRPr="008156C7">
              <w:rPr>
                <w:lang w:val="nl-NL"/>
              </w:rPr>
              <w:t>- Đào tạo 04 học viên cao học bảo vệ thành công luận văn.</w:t>
            </w:r>
          </w:p>
          <w:p w14:paraId="6383304B" w14:textId="2BC96B4B" w:rsidR="000E4AF5" w:rsidRPr="008156C7" w:rsidRDefault="000E4AF5" w:rsidP="000E4AF5">
            <w:pPr>
              <w:jc w:val="both"/>
            </w:pPr>
            <w:r w:rsidRPr="008156C7">
              <w:rPr>
                <w:lang w:val="nl-NL"/>
              </w:rPr>
              <w:t>- Hỗ trợ đào tạo 01 nghiên cứu sinh.</w:t>
            </w:r>
          </w:p>
        </w:tc>
      </w:tr>
      <w:tr w:rsidR="008156C7" w:rsidRPr="008156C7" w14:paraId="0E95875C" w14:textId="77677DC1" w:rsidTr="000367B5">
        <w:tblPrEx>
          <w:tblBorders>
            <w:top w:val="none" w:sz="0" w:space="0" w:color="auto"/>
            <w:bottom w:val="none" w:sz="0" w:space="0" w:color="auto"/>
            <w:insideH w:val="none" w:sz="0" w:space="0" w:color="auto"/>
            <w:insideV w:val="none" w:sz="0" w:space="0" w:color="auto"/>
          </w:tblBorders>
        </w:tblPrEx>
        <w:tc>
          <w:tcPr>
            <w:tcW w:w="3495" w:type="pct"/>
            <w:gridSpan w:val="7"/>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1BE3D600" w14:textId="77777777" w:rsidR="00030E19" w:rsidRPr="008156C7" w:rsidRDefault="00030E19" w:rsidP="00030E19">
            <w:pPr>
              <w:spacing w:before="120" w:after="120"/>
              <w:jc w:val="both"/>
              <w:rPr>
                <w:lang w:val="vi-VN"/>
              </w:rPr>
            </w:pPr>
            <w:r w:rsidRPr="008156C7">
              <w:rPr>
                <w:b/>
              </w:rPr>
              <w:t>Đề tài KHCN cấp Bộ</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5850467B" w14:textId="77777777" w:rsidR="00030E19" w:rsidRPr="008156C7" w:rsidRDefault="00030E19" w:rsidP="00030E19">
            <w:pPr>
              <w:spacing w:before="120" w:after="120"/>
              <w:jc w:val="both"/>
              <w:rPr>
                <w:b/>
              </w:rPr>
            </w:pPr>
          </w:p>
        </w:tc>
      </w:tr>
      <w:tr w:rsidR="008156C7" w:rsidRPr="008156C7" w14:paraId="4C8AEA75" w14:textId="51698FED"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F39B891" w14:textId="77777777" w:rsidR="00030E19" w:rsidRPr="008156C7" w:rsidRDefault="00030E19" w:rsidP="00030E19">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46A5CA1" w14:textId="77777777" w:rsidR="00030E19" w:rsidRPr="008156C7" w:rsidRDefault="00030E19" w:rsidP="00030E19">
            <w:pPr>
              <w:jc w:val="both"/>
            </w:pPr>
            <w:r w:rsidRPr="008156C7">
              <w:t>Đánh giá nguy cơ nhiễm bệnh do các tác nhân virus HVA, EVA, EVE và EVEX gây ra trên cá Chình nuôi tại Việt Nam</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F70710C" w14:textId="77777777" w:rsidR="00030E19" w:rsidRPr="008156C7" w:rsidRDefault="00030E19" w:rsidP="00030E19">
            <w:pPr>
              <w:jc w:val="both"/>
              <w:rPr>
                <w:rStyle w:val="normal00200028web0029char1"/>
                <w:bCs/>
              </w:rPr>
            </w:pPr>
            <w:r w:rsidRPr="008156C7">
              <w:rPr>
                <w:rStyle w:val="normal00200028web0029char1"/>
                <w:bCs/>
              </w:rPr>
              <w:t>1. TS. Nguyễn Thức Tuấn</w:t>
            </w:r>
          </w:p>
          <w:p w14:paraId="67AD83B1" w14:textId="77777777" w:rsidR="00030E19" w:rsidRPr="008156C7" w:rsidRDefault="00030E19" w:rsidP="00030E19">
            <w:pPr>
              <w:jc w:val="both"/>
              <w:rPr>
                <w:rFonts w:eastAsia=".VnTime"/>
              </w:rPr>
            </w:pPr>
            <w:r w:rsidRPr="008156C7">
              <w:t xml:space="preserve">2. </w:t>
            </w:r>
            <w:r w:rsidRPr="008156C7">
              <w:rPr>
                <w:rFonts w:eastAsia=".VnTime"/>
              </w:rPr>
              <w:t>TS. Nguyễn Thị Thanh</w:t>
            </w:r>
          </w:p>
          <w:p w14:paraId="06A20F32" w14:textId="77777777" w:rsidR="00030E19" w:rsidRPr="008156C7" w:rsidRDefault="00030E19" w:rsidP="00030E19">
            <w:pPr>
              <w:jc w:val="both"/>
              <w:rPr>
                <w:rFonts w:eastAsia=".VnTime"/>
              </w:rPr>
            </w:pPr>
            <w:r w:rsidRPr="008156C7">
              <w:rPr>
                <w:rFonts w:eastAsia=".VnTime"/>
              </w:rPr>
              <w:lastRenderedPageBreak/>
              <w:t>3. TS. Remigius Panicz</w:t>
            </w:r>
          </w:p>
          <w:p w14:paraId="122DA83D" w14:textId="77777777" w:rsidR="00030E19" w:rsidRPr="008156C7" w:rsidRDefault="00030E19" w:rsidP="00030E19">
            <w:pPr>
              <w:jc w:val="both"/>
              <w:rPr>
                <w:rFonts w:eastAsia=".VnTime"/>
              </w:rPr>
            </w:pPr>
            <w:r w:rsidRPr="008156C7">
              <w:rPr>
                <w:rFonts w:eastAsia=".VnTime"/>
              </w:rPr>
              <w:t>4. ThS. Hoàng Văn Duật</w:t>
            </w:r>
          </w:p>
          <w:p w14:paraId="7C9BF30A" w14:textId="77777777" w:rsidR="00030E19" w:rsidRPr="008156C7" w:rsidRDefault="00030E19" w:rsidP="00030E19">
            <w:pPr>
              <w:jc w:val="both"/>
              <w:rPr>
                <w:rFonts w:eastAsia=".VnTime"/>
              </w:rPr>
            </w:pPr>
            <w:r w:rsidRPr="008156C7">
              <w:rPr>
                <w:rFonts w:eastAsia=".VnTime"/>
              </w:rPr>
              <w:t>5. ThS. Trương Thị Thành Vinh</w:t>
            </w:r>
          </w:p>
          <w:p w14:paraId="05C7C065" w14:textId="77777777" w:rsidR="00030E19" w:rsidRPr="008156C7" w:rsidRDefault="00030E19" w:rsidP="00030E19">
            <w:pPr>
              <w:jc w:val="both"/>
              <w:rPr>
                <w:rFonts w:eastAsia=".VnTime"/>
              </w:rPr>
            </w:pPr>
            <w:r w:rsidRPr="008156C7">
              <w:rPr>
                <w:rFonts w:eastAsia=".VnTime"/>
              </w:rPr>
              <w:t>6. ThS. Lê Minh Hải</w:t>
            </w:r>
          </w:p>
          <w:p w14:paraId="5B2C9C9C" w14:textId="77777777" w:rsidR="00030E19" w:rsidRPr="008156C7" w:rsidRDefault="00030E19" w:rsidP="00030E19">
            <w:pPr>
              <w:jc w:val="both"/>
              <w:rPr>
                <w:rFonts w:eastAsia=".VnTime"/>
              </w:rPr>
            </w:pPr>
            <w:r w:rsidRPr="008156C7">
              <w:rPr>
                <w:rFonts w:eastAsia=".VnTime"/>
              </w:rPr>
              <w:t>7. KS. Nguyễn Thức Định</w:t>
            </w:r>
          </w:p>
          <w:p w14:paraId="5980F62B" w14:textId="77777777" w:rsidR="00030E19" w:rsidRPr="008156C7" w:rsidRDefault="00030E19" w:rsidP="00030E19">
            <w:pPr>
              <w:jc w:val="both"/>
              <w:rPr>
                <w:rFonts w:eastAsia=".VnTime"/>
              </w:rPr>
            </w:pPr>
            <w:r w:rsidRPr="008156C7">
              <w:rPr>
                <w:rFonts w:eastAsia=".VnTime"/>
              </w:rPr>
              <w:t>8. Võ Thị Kim Thịnh</w:t>
            </w:r>
          </w:p>
          <w:p w14:paraId="4370C63C" w14:textId="77777777" w:rsidR="00030E19" w:rsidRPr="008156C7" w:rsidRDefault="00030E19" w:rsidP="00030E19">
            <w:pPr>
              <w:jc w:val="both"/>
              <w:rPr>
                <w:rStyle w:val="normal00200028web0029char1"/>
                <w:rFonts w:eastAsia=".VnTime"/>
              </w:rPr>
            </w:pPr>
            <w:r w:rsidRPr="008156C7">
              <w:rPr>
                <w:rFonts w:eastAsia=".VnTime"/>
              </w:rPr>
              <w:t>9. Đoàn Quốc Hưng</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871B3E0" w14:textId="77777777" w:rsidR="00030E19" w:rsidRPr="008156C7" w:rsidRDefault="00030E19" w:rsidP="00030E19">
            <w:pPr>
              <w:jc w:val="both"/>
            </w:pPr>
            <w:r w:rsidRPr="008156C7">
              <w:lastRenderedPageBreak/>
              <w:t>- Công ty TNHH NTTS Vạn Xuân.</w:t>
            </w:r>
          </w:p>
          <w:p w14:paraId="1D0E8E8A" w14:textId="77777777" w:rsidR="00030E19" w:rsidRPr="008156C7" w:rsidRDefault="00030E19" w:rsidP="00030E19">
            <w:pPr>
              <w:jc w:val="both"/>
            </w:pPr>
            <w:r w:rsidRPr="008156C7">
              <w:lastRenderedPageBreak/>
              <w:t>- Công ty TNHH Tân Hải Dương.</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27F08C4" w14:textId="77777777" w:rsidR="00030E19" w:rsidRPr="008156C7" w:rsidRDefault="00030E19" w:rsidP="00030E19">
            <w:pPr>
              <w:jc w:val="center"/>
            </w:pPr>
            <w:r w:rsidRPr="008156C7">
              <w:lastRenderedPageBreak/>
              <w:t>Từ tháng 01/2019-đến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E802FBA" w14:textId="77777777" w:rsidR="00030E19" w:rsidRPr="008156C7" w:rsidRDefault="00030E19" w:rsidP="00030E19">
            <w:pPr>
              <w:jc w:val="center"/>
            </w:pPr>
            <w:r w:rsidRPr="008156C7">
              <w:t>650</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2597D31E" w14:textId="1B6D2FB4" w:rsidR="00030E19" w:rsidRPr="008156C7" w:rsidRDefault="00862215" w:rsidP="00030E19">
            <w:pPr>
              <w:jc w:val="both"/>
            </w:pPr>
            <w:r w:rsidRPr="008156C7">
              <w:t>11/3/2023</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5DD47526" w14:textId="77777777" w:rsidR="00030E19" w:rsidRPr="008156C7" w:rsidRDefault="00030E19" w:rsidP="00030E19">
            <w:pPr>
              <w:autoSpaceDE w:val="0"/>
              <w:autoSpaceDN w:val="0"/>
              <w:jc w:val="both"/>
            </w:pPr>
            <w:r w:rsidRPr="008156C7">
              <w:t>-  01 bài báo đăng tạp chí khoa học trong chỉ mục trích dẫn của WoS.</w:t>
            </w:r>
          </w:p>
          <w:p w14:paraId="3A9F2BAA" w14:textId="77777777" w:rsidR="00030E19" w:rsidRPr="008156C7" w:rsidRDefault="00030E19" w:rsidP="00030E19">
            <w:pPr>
              <w:autoSpaceDE w:val="0"/>
              <w:autoSpaceDN w:val="0"/>
              <w:jc w:val="both"/>
            </w:pPr>
            <w:r w:rsidRPr="008156C7">
              <w:t>- 01 bài báo đăng tạp chí khoa học nước ngoài.</w:t>
            </w:r>
          </w:p>
          <w:p w14:paraId="075AF213" w14:textId="77777777" w:rsidR="00030E19" w:rsidRPr="008156C7" w:rsidRDefault="00030E19" w:rsidP="00030E19">
            <w:pPr>
              <w:autoSpaceDE w:val="0"/>
              <w:autoSpaceDN w:val="0"/>
              <w:jc w:val="both"/>
            </w:pPr>
            <w:r w:rsidRPr="008156C7">
              <w:t>- 01 bài báo tạp chí khoa học trong nước.</w:t>
            </w:r>
          </w:p>
          <w:p w14:paraId="47058A29" w14:textId="77777777" w:rsidR="00030E19" w:rsidRPr="008156C7" w:rsidRDefault="00030E19" w:rsidP="00030E19">
            <w:pPr>
              <w:tabs>
                <w:tab w:val="center" w:pos="5264"/>
              </w:tabs>
              <w:jc w:val="both"/>
            </w:pPr>
            <w:r w:rsidRPr="008156C7">
              <w:t>- Đào tạo 01 thạc sĩ bảo vệ thành công.</w:t>
            </w:r>
          </w:p>
          <w:p w14:paraId="3A9216C5" w14:textId="77777777" w:rsidR="00030E19" w:rsidRPr="008156C7" w:rsidRDefault="00030E19" w:rsidP="00030E19">
            <w:pPr>
              <w:tabs>
                <w:tab w:val="center" w:pos="5264"/>
              </w:tabs>
              <w:jc w:val="both"/>
            </w:pPr>
            <w:r w:rsidRPr="008156C7">
              <w:lastRenderedPageBreak/>
              <w:t>-  01 sinh viên tốt nghiệp đại học.</w:t>
            </w:r>
          </w:p>
          <w:p w14:paraId="11804F2C" w14:textId="77777777" w:rsidR="00030E19" w:rsidRPr="008156C7" w:rsidRDefault="00030E19" w:rsidP="00030E19">
            <w:pPr>
              <w:autoSpaceDE w:val="0"/>
              <w:autoSpaceDN w:val="0"/>
              <w:jc w:val="both"/>
            </w:pPr>
            <w:r w:rsidRPr="008156C7">
              <w:t>- 01 Báo cáo hiện trạng nhiễm bệnh do virus HVA, EVA, EVE, EVEX gây ra trên cá chình nuôi tại Việt Nam.</w:t>
            </w:r>
          </w:p>
          <w:p w14:paraId="026A0907" w14:textId="77777777" w:rsidR="00030E19" w:rsidRPr="008156C7" w:rsidRDefault="00030E19" w:rsidP="00030E19">
            <w:pPr>
              <w:autoSpaceDE w:val="0"/>
              <w:autoSpaceDN w:val="0"/>
              <w:jc w:val="both"/>
            </w:pPr>
            <w:r w:rsidRPr="008156C7">
              <w:t>- 01 Báo cáo mô tả dấu hiệu triệu chứng, bệnh tích của cá chình bị bệnh do các loài virus HVA, EVA, EVE, EVEX gây ra, giải pháp ngăn ngừa và xử lý bệnh phù hợp.</w:t>
            </w:r>
          </w:p>
          <w:p w14:paraId="38E9144E" w14:textId="77777777" w:rsidR="00030E19" w:rsidRPr="008156C7" w:rsidRDefault="00030E19" w:rsidP="00030E19">
            <w:pPr>
              <w:jc w:val="both"/>
            </w:pPr>
            <w:r w:rsidRPr="008156C7">
              <w:t>- 01 Quy trình chẩn đoán bệnh trên cá chình nuôi tại Việt Nam do HVA, EVA, EVE, EVEX gây ra.</w:t>
            </w:r>
          </w:p>
          <w:p w14:paraId="59C34A0B" w14:textId="60BCC81B" w:rsidR="00030E19" w:rsidRPr="008156C7" w:rsidRDefault="00030E19" w:rsidP="00030E19">
            <w:pPr>
              <w:autoSpaceDE w:val="0"/>
              <w:autoSpaceDN w:val="0"/>
              <w:jc w:val="both"/>
            </w:pPr>
            <w:r w:rsidRPr="008156C7">
              <w:t xml:space="preserve">- 01 Kỹ thuật phân loại, thu gom và ương cá chình giống tại Việt Nam </w:t>
            </w:r>
            <w:r w:rsidRPr="008156C7">
              <w:rPr>
                <w:i/>
              </w:rPr>
              <w:t>(Tài liệu dành cho tập huấn và đào tạo).</w:t>
            </w:r>
          </w:p>
        </w:tc>
      </w:tr>
      <w:tr w:rsidR="008156C7" w:rsidRPr="008156C7" w14:paraId="17FFE82C" w14:textId="198E80EB"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57EFA9D" w14:textId="77777777" w:rsidR="00862215" w:rsidRPr="008156C7" w:rsidRDefault="00862215" w:rsidP="00862215">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361416A" w14:textId="77777777" w:rsidR="00862215" w:rsidRPr="008156C7" w:rsidRDefault="00862215" w:rsidP="00862215">
            <w:pPr>
              <w:jc w:val="both"/>
            </w:pPr>
            <w:r w:rsidRPr="008156C7">
              <w:t>Nghiên cứu đa dạng sinh học động vật có xương sống ở vùng núi cao Tây Nam Nghệ An</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51733F5" w14:textId="77777777" w:rsidR="00862215" w:rsidRPr="008156C7" w:rsidRDefault="00862215" w:rsidP="00862215">
            <w:pPr>
              <w:jc w:val="both"/>
            </w:pPr>
            <w:r w:rsidRPr="008156C7">
              <w:t xml:space="preserve">1. TS. Ông Vĩnh An </w:t>
            </w:r>
            <w:r w:rsidRPr="008156C7">
              <w:rPr>
                <w:iCs/>
                <w:lang w:val="vi-VN"/>
              </w:rPr>
              <w:t>(chủ trì)</w:t>
            </w:r>
          </w:p>
          <w:p w14:paraId="26311D8A" w14:textId="77777777" w:rsidR="00862215" w:rsidRPr="008156C7" w:rsidRDefault="00862215" w:rsidP="00862215">
            <w:pPr>
              <w:jc w:val="both"/>
            </w:pPr>
            <w:r w:rsidRPr="008156C7">
              <w:t>2. PGS.TS.</w:t>
            </w:r>
          </w:p>
          <w:p w14:paraId="45470150" w14:textId="77777777" w:rsidR="00862215" w:rsidRPr="008156C7" w:rsidRDefault="00862215" w:rsidP="00862215">
            <w:pPr>
              <w:jc w:val="both"/>
            </w:pPr>
            <w:r w:rsidRPr="008156C7">
              <w:t>Hoàng Ngọc Thảo</w:t>
            </w:r>
          </w:p>
          <w:p w14:paraId="500A2D28" w14:textId="77777777" w:rsidR="00862215" w:rsidRPr="008156C7" w:rsidRDefault="00862215" w:rsidP="00862215">
            <w:pPr>
              <w:jc w:val="both"/>
            </w:pPr>
            <w:r w:rsidRPr="008156C7">
              <w:t>3. TS.</w:t>
            </w:r>
          </w:p>
          <w:p w14:paraId="3173423B" w14:textId="77777777" w:rsidR="00862215" w:rsidRPr="008156C7" w:rsidRDefault="00862215" w:rsidP="00862215">
            <w:pPr>
              <w:jc w:val="both"/>
            </w:pPr>
            <w:r w:rsidRPr="008156C7">
              <w:t>Hồ Anh Tuấn</w:t>
            </w:r>
          </w:p>
          <w:p w14:paraId="2DC09E16" w14:textId="77777777" w:rsidR="00862215" w:rsidRPr="008156C7" w:rsidRDefault="00862215" w:rsidP="00862215">
            <w:pPr>
              <w:jc w:val="both"/>
            </w:pPr>
            <w:r w:rsidRPr="008156C7">
              <w:t>4. PGS.TS.</w:t>
            </w:r>
          </w:p>
          <w:p w14:paraId="517D84DD" w14:textId="77777777" w:rsidR="00862215" w:rsidRPr="008156C7" w:rsidRDefault="00862215" w:rsidP="00862215">
            <w:pPr>
              <w:jc w:val="both"/>
            </w:pPr>
            <w:r w:rsidRPr="008156C7">
              <w:t>Hoàng Xuân Quang</w:t>
            </w:r>
          </w:p>
          <w:p w14:paraId="575EE814" w14:textId="77777777" w:rsidR="00862215" w:rsidRPr="008156C7" w:rsidRDefault="00862215" w:rsidP="00862215">
            <w:pPr>
              <w:jc w:val="both"/>
            </w:pPr>
            <w:r w:rsidRPr="008156C7">
              <w:t>5. TS. Phạm Thế Cường</w:t>
            </w:r>
          </w:p>
          <w:p w14:paraId="6EFA2047" w14:textId="77777777" w:rsidR="00862215" w:rsidRPr="008156C7" w:rsidRDefault="00862215" w:rsidP="00862215">
            <w:pPr>
              <w:jc w:val="both"/>
            </w:pPr>
            <w:r w:rsidRPr="008156C7">
              <w:lastRenderedPageBreak/>
              <w:t>6. TS. Lê Khắc Quyết</w:t>
            </w:r>
          </w:p>
          <w:p w14:paraId="0CB53BE8" w14:textId="77777777" w:rsidR="00862215" w:rsidRPr="008156C7" w:rsidRDefault="00862215" w:rsidP="00862215">
            <w:pPr>
              <w:jc w:val="both"/>
            </w:pPr>
            <w:r w:rsidRPr="008156C7">
              <w:t>7. Ngô Trọng Đại</w:t>
            </w:r>
          </w:p>
          <w:p w14:paraId="1FC7ED5A" w14:textId="77777777" w:rsidR="00862215" w:rsidRPr="008156C7" w:rsidRDefault="00862215" w:rsidP="00862215">
            <w:pPr>
              <w:jc w:val="both"/>
            </w:pPr>
            <w:r w:rsidRPr="008156C7">
              <w:t>8. Võ Văn Trung</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3E966C4" w14:textId="77777777" w:rsidR="00862215" w:rsidRPr="008156C7" w:rsidRDefault="00862215" w:rsidP="00862215">
            <w:pPr>
              <w:jc w:val="both"/>
              <w:rPr>
                <w:lang w:val="pt-BR"/>
              </w:rPr>
            </w:pPr>
            <w:r w:rsidRPr="008156C7">
              <w:lastRenderedPageBreak/>
              <w:t xml:space="preserve">- </w:t>
            </w:r>
            <w:r w:rsidRPr="008156C7">
              <w:rPr>
                <w:lang w:val="pt-BR"/>
              </w:rPr>
              <w:t>Vườn Quốc gia Pù Mát.</w:t>
            </w:r>
          </w:p>
          <w:p w14:paraId="3C185B93" w14:textId="77777777" w:rsidR="00862215" w:rsidRPr="008156C7" w:rsidRDefault="00862215" w:rsidP="00862215">
            <w:pPr>
              <w:jc w:val="both"/>
              <w:rPr>
                <w:lang w:val="pt-BR"/>
              </w:rPr>
            </w:pPr>
            <w:r w:rsidRPr="008156C7">
              <w:rPr>
                <w:lang w:val="pt-BR"/>
              </w:rPr>
              <w:t>- Khu Bảo tồn thiên nhiên Pù Huống.</w:t>
            </w:r>
          </w:p>
          <w:p w14:paraId="0D7DDF3C" w14:textId="77777777" w:rsidR="00862215" w:rsidRPr="008156C7" w:rsidRDefault="00862215" w:rsidP="00862215">
            <w:pPr>
              <w:jc w:val="both"/>
            </w:pPr>
            <w:r w:rsidRPr="008156C7">
              <w:rPr>
                <w:lang w:val="pt-BR"/>
              </w:rPr>
              <w:t>- Khu Bảo tồn thiên nhiên Pù Hoạt.</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0E9C98E" w14:textId="77777777" w:rsidR="00862215" w:rsidRPr="008156C7" w:rsidRDefault="00862215" w:rsidP="00862215">
            <w:pPr>
              <w:jc w:val="center"/>
            </w:pPr>
            <w:r w:rsidRPr="008156C7">
              <w:t>Từ tháng 01/2020-đến tháng 6/2022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3E60E60" w14:textId="77777777" w:rsidR="00862215" w:rsidRPr="008156C7" w:rsidRDefault="00862215" w:rsidP="00862215">
            <w:pPr>
              <w:jc w:val="center"/>
            </w:pPr>
            <w:r w:rsidRPr="008156C7">
              <w:t>420</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188DEE69" w14:textId="477CF870" w:rsidR="00862215" w:rsidRPr="008156C7" w:rsidRDefault="00862215" w:rsidP="00862215">
            <w:pPr>
              <w:jc w:val="both"/>
              <w:rPr>
                <w:b/>
                <w:bCs/>
                <w:lang w:val="nl-NL"/>
              </w:rPr>
            </w:pPr>
            <w:r w:rsidRPr="008156C7">
              <w:t>07/4/2023</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724C4375" w14:textId="5914702E" w:rsidR="006A7962" w:rsidRPr="006A7962" w:rsidRDefault="006A7962" w:rsidP="00862215">
            <w:pPr>
              <w:jc w:val="both"/>
            </w:pPr>
            <w:r w:rsidRPr="008156C7">
              <w:rPr>
                <w:lang w:val="vi-VN"/>
              </w:rPr>
              <w:t xml:space="preserve">- 01 bài báo đăng tạp chí khoa học quốc tế </w:t>
            </w:r>
            <w:r>
              <w:t>SCIE</w:t>
            </w:r>
            <w:r w:rsidRPr="008156C7">
              <w:rPr>
                <w:lang w:val="vi-VN"/>
              </w:rPr>
              <w:t xml:space="preserve"> Q</w:t>
            </w:r>
            <w:r>
              <w:t>2.</w:t>
            </w:r>
          </w:p>
          <w:p w14:paraId="6DC84DBD" w14:textId="35F0CF44" w:rsidR="00862215" w:rsidRPr="008156C7" w:rsidRDefault="00862215" w:rsidP="00862215">
            <w:pPr>
              <w:jc w:val="both"/>
              <w:rPr>
                <w:lang w:val="vi-VN"/>
              </w:rPr>
            </w:pPr>
            <w:r w:rsidRPr="008156C7">
              <w:rPr>
                <w:lang w:val="vi-VN"/>
              </w:rPr>
              <w:t xml:space="preserve">- 01 bài báo đăng tạp chí khoa học quốc tế </w:t>
            </w:r>
            <w:r w:rsidRPr="008156C7">
              <w:t>ESCI</w:t>
            </w:r>
            <w:r w:rsidRPr="008156C7">
              <w:rPr>
                <w:lang w:val="vi-VN"/>
              </w:rPr>
              <w:t xml:space="preserve"> Q</w:t>
            </w:r>
            <w:r w:rsidRPr="008156C7">
              <w:t>3</w:t>
            </w:r>
            <w:r w:rsidRPr="008156C7">
              <w:rPr>
                <w:lang w:val="vi-VN"/>
              </w:rPr>
              <w:t>.</w:t>
            </w:r>
          </w:p>
          <w:p w14:paraId="385B323D" w14:textId="77777777" w:rsidR="00862215" w:rsidRPr="008156C7" w:rsidRDefault="00862215" w:rsidP="00862215">
            <w:pPr>
              <w:jc w:val="both"/>
              <w:rPr>
                <w:i/>
              </w:rPr>
            </w:pPr>
            <w:r w:rsidRPr="008156C7">
              <w:rPr>
                <w:lang w:val="vi-VN"/>
              </w:rPr>
              <w:t>- 0</w:t>
            </w:r>
            <w:r w:rsidRPr="008156C7">
              <w:t>1</w:t>
            </w:r>
            <w:r w:rsidRPr="008156C7">
              <w:rPr>
                <w:lang w:val="vi-VN"/>
              </w:rPr>
              <w:t xml:space="preserve"> bài báo đăng tạp chí khoa học </w:t>
            </w:r>
            <w:r w:rsidRPr="008156C7">
              <w:t>nước ngoài</w:t>
            </w:r>
            <w:r w:rsidRPr="008156C7">
              <w:rPr>
                <w:i/>
              </w:rPr>
              <w:t>.</w:t>
            </w:r>
          </w:p>
          <w:p w14:paraId="1DA31B44" w14:textId="77777777" w:rsidR="00862215" w:rsidRPr="008156C7" w:rsidRDefault="00862215" w:rsidP="00862215">
            <w:pPr>
              <w:autoSpaceDE w:val="0"/>
              <w:autoSpaceDN w:val="0"/>
              <w:jc w:val="both"/>
              <w:rPr>
                <w:iCs/>
              </w:rPr>
            </w:pPr>
            <w:r w:rsidRPr="008156C7">
              <w:rPr>
                <w:iCs/>
              </w:rPr>
              <w:t>- 03 bài báo khoa học trên tạp chí trong nước.</w:t>
            </w:r>
          </w:p>
          <w:p w14:paraId="2CB4A376" w14:textId="77777777" w:rsidR="00862215" w:rsidRPr="008156C7" w:rsidRDefault="00862215" w:rsidP="00862215">
            <w:pPr>
              <w:autoSpaceDE w:val="0"/>
              <w:autoSpaceDN w:val="0"/>
              <w:jc w:val="both"/>
              <w:rPr>
                <w:iCs/>
              </w:rPr>
            </w:pPr>
            <w:r w:rsidRPr="008156C7">
              <w:rPr>
                <w:iCs/>
              </w:rPr>
              <w:t>- 05 học viên cao học đã bảo vệ thành công luận văn thạc sĩ.</w:t>
            </w:r>
          </w:p>
          <w:p w14:paraId="28EFC122" w14:textId="77777777" w:rsidR="00862215" w:rsidRPr="008156C7" w:rsidRDefault="00862215" w:rsidP="00862215">
            <w:pPr>
              <w:jc w:val="both"/>
              <w:rPr>
                <w:iCs/>
              </w:rPr>
            </w:pPr>
            <w:r w:rsidRPr="008156C7">
              <w:rPr>
                <w:iCs/>
              </w:rPr>
              <w:t>- Báo cáo đánh giá Đa dạng Sinh học động vật có xương sống ở vùng núi cao Tây Nam Nghệ An.</w:t>
            </w:r>
          </w:p>
          <w:p w14:paraId="10D0F1F9" w14:textId="77777777" w:rsidR="00862215" w:rsidRPr="008156C7" w:rsidRDefault="00862215" w:rsidP="00862215">
            <w:pPr>
              <w:jc w:val="both"/>
              <w:rPr>
                <w:iCs/>
              </w:rPr>
            </w:pPr>
            <w:r w:rsidRPr="008156C7">
              <w:rPr>
                <w:iCs/>
              </w:rPr>
              <w:t>- 01 Báo cáo hiện trạng phân bố của các loài động vật có xương sống ở vùng núi cao Tây Nam tỉnh Nghệ An.</w:t>
            </w:r>
          </w:p>
          <w:p w14:paraId="3ADF8EE9" w14:textId="77777777" w:rsidR="00862215" w:rsidRPr="008156C7" w:rsidRDefault="00862215" w:rsidP="00862215">
            <w:pPr>
              <w:jc w:val="both"/>
              <w:rPr>
                <w:iCs/>
              </w:rPr>
            </w:pPr>
            <w:r w:rsidRPr="008156C7">
              <w:rPr>
                <w:iCs/>
              </w:rPr>
              <w:lastRenderedPageBreak/>
              <w:t>- 01 Bản đề xuất các biện pháp bảo vệ đa dạng sinh học các loài động vật có xương sống vùng núi cao Tây Nam Nghệ An.</w:t>
            </w:r>
          </w:p>
          <w:p w14:paraId="0AF47C29" w14:textId="2D7A55FD" w:rsidR="00862215" w:rsidRPr="008156C7" w:rsidRDefault="00862215" w:rsidP="00862215">
            <w:pPr>
              <w:jc w:val="both"/>
              <w:rPr>
                <w:lang w:val="vi-VN"/>
              </w:rPr>
            </w:pPr>
            <w:r w:rsidRPr="008156C7">
              <w:rPr>
                <w:iCs/>
              </w:rPr>
              <w:t>- 01 Bộ mẫu vật của các loài động vật có xương sống ở vùng núi cao Tây Nam Nghệ An gồm 406 mẫu cá và 228 mẫu lưỡng cư bò sát.</w:t>
            </w:r>
          </w:p>
        </w:tc>
      </w:tr>
      <w:tr w:rsidR="008156C7" w:rsidRPr="008156C7" w14:paraId="38AA3F29" w14:textId="0CDE9B4A"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4642530" w14:textId="77777777" w:rsidR="00862215" w:rsidRPr="008156C7" w:rsidRDefault="00862215" w:rsidP="00862215">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0F3A809" w14:textId="77777777" w:rsidR="00862215" w:rsidRPr="008156C7" w:rsidRDefault="00862215" w:rsidP="00862215">
            <w:pPr>
              <w:jc w:val="both"/>
            </w:pPr>
            <w:r w:rsidRPr="008156C7">
              <w:t>Nghiên cứu giảm độ phức tạp tính toán và ảnh hưởng của nhiễu xung cho hệ thống kiểm soát tiếng ồn tích cực (ANC) phi tuyến</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E823603" w14:textId="77777777" w:rsidR="00862215" w:rsidRPr="008156C7" w:rsidRDefault="00862215" w:rsidP="00862215">
            <w:pPr>
              <w:jc w:val="both"/>
            </w:pPr>
            <w:r w:rsidRPr="008156C7">
              <w:t>1. TS. Lê Đình Công (chủ trì)</w:t>
            </w:r>
          </w:p>
          <w:p w14:paraId="445EFBA3" w14:textId="77777777" w:rsidR="00862215" w:rsidRPr="008156C7" w:rsidRDefault="00862215" w:rsidP="00862215">
            <w:pPr>
              <w:jc w:val="both"/>
            </w:pPr>
            <w:r w:rsidRPr="008156C7">
              <w:t xml:space="preserve">2. </w:t>
            </w:r>
            <w:r w:rsidRPr="008156C7">
              <w:rPr>
                <w:rFonts w:eastAsia=".VnTime"/>
              </w:rPr>
              <w:t>TS. Mai Thế Anh</w:t>
            </w:r>
          </w:p>
          <w:p w14:paraId="0AE8814C" w14:textId="77777777" w:rsidR="00862215" w:rsidRPr="008156C7" w:rsidRDefault="00862215" w:rsidP="00862215">
            <w:pPr>
              <w:jc w:val="both"/>
            </w:pPr>
            <w:r w:rsidRPr="008156C7">
              <w:t xml:space="preserve">3. </w:t>
            </w:r>
            <w:r w:rsidRPr="008156C7">
              <w:rPr>
                <w:rFonts w:eastAsia=".VnTime"/>
              </w:rPr>
              <w:t>TS. Đặng Thái Sơn</w:t>
            </w:r>
          </w:p>
          <w:p w14:paraId="14B4F55D" w14:textId="77777777" w:rsidR="00862215" w:rsidRPr="008156C7" w:rsidRDefault="00862215" w:rsidP="00862215">
            <w:pPr>
              <w:jc w:val="both"/>
            </w:pPr>
            <w:r w:rsidRPr="008156C7">
              <w:t xml:space="preserve">4. </w:t>
            </w:r>
            <w:r w:rsidRPr="008156C7">
              <w:rPr>
                <w:rFonts w:eastAsia=".VnTime"/>
              </w:rPr>
              <w:t>TS. Lê Văn Minh</w:t>
            </w:r>
          </w:p>
          <w:p w14:paraId="7D359F76" w14:textId="77777777" w:rsidR="00862215" w:rsidRPr="008156C7" w:rsidRDefault="00862215" w:rsidP="00862215">
            <w:pPr>
              <w:jc w:val="both"/>
            </w:pPr>
            <w:r w:rsidRPr="008156C7">
              <w:t xml:space="preserve">5. </w:t>
            </w:r>
            <w:r w:rsidRPr="008156C7">
              <w:rPr>
                <w:rFonts w:eastAsia=".VnTime"/>
              </w:rPr>
              <w:t>TS. Phan Anh Phong</w:t>
            </w:r>
          </w:p>
          <w:p w14:paraId="0D33784B" w14:textId="77777777" w:rsidR="00862215" w:rsidRPr="008156C7" w:rsidRDefault="00862215" w:rsidP="00862215">
            <w:pPr>
              <w:jc w:val="both"/>
            </w:pPr>
            <w:r w:rsidRPr="008156C7">
              <w:t xml:space="preserve">6. </w:t>
            </w:r>
            <w:r w:rsidRPr="008156C7">
              <w:rPr>
                <w:rFonts w:eastAsia=".VnTime"/>
              </w:rPr>
              <w:t>ThS. Nguyễn Phúc Ngọc</w:t>
            </w:r>
          </w:p>
          <w:p w14:paraId="0A9A83A1" w14:textId="77777777" w:rsidR="00862215" w:rsidRPr="008156C7" w:rsidRDefault="00862215" w:rsidP="00862215">
            <w:pPr>
              <w:jc w:val="both"/>
            </w:pPr>
            <w:r w:rsidRPr="008156C7">
              <w:t xml:space="preserve">7. </w:t>
            </w:r>
            <w:r w:rsidRPr="008156C7">
              <w:rPr>
                <w:rFonts w:eastAsia=".VnTime"/>
              </w:rPr>
              <w:t>ThS. Lê Văn Chương</w:t>
            </w:r>
          </w:p>
          <w:p w14:paraId="64B87BAC" w14:textId="77777777" w:rsidR="00862215" w:rsidRPr="008156C7" w:rsidRDefault="00862215" w:rsidP="00862215">
            <w:pPr>
              <w:jc w:val="both"/>
            </w:pPr>
            <w:r w:rsidRPr="008156C7">
              <w:t xml:space="preserve">8. </w:t>
            </w:r>
            <w:r w:rsidRPr="008156C7">
              <w:rPr>
                <w:rFonts w:eastAsia=".VnTime"/>
              </w:rPr>
              <w:t>KS. Nguyễn Mạnh Cường</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46D5A91" w14:textId="77777777" w:rsidR="00862215" w:rsidRPr="008156C7" w:rsidRDefault="00862215" w:rsidP="00862215">
            <w:pPr>
              <w:jc w:val="both"/>
            </w:pPr>
            <w:r w:rsidRPr="008156C7">
              <w:t>- Trung tâm Tần số và Vô tuyến điện khu vực VI.</w:t>
            </w:r>
          </w:p>
          <w:p w14:paraId="4238216D" w14:textId="77777777" w:rsidR="00862215" w:rsidRPr="008156C7" w:rsidRDefault="00862215" w:rsidP="00862215">
            <w:pPr>
              <w:jc w:val="both"/>
            </w:pPr>
            <w:r w:rsidRPr="008156C7">
              <w:t>- Đài phát thanh-Truyền hình Nghệ An.</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E6727A3" w14:textId="77777777" w:rsidR="00862215" w:rsidRPr="008156C7" w:rsidRDefault="00862215" w:rsidP="00862215">
            <w:pPr>
              <w:jc w:val="center"/>
            </w:pPr>
            <w:r w:rsidRPr="008156C7">
              <w:t>Từ tháng 1/2021 – đến tháng 12/2022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6689EA3" w14:textId="77777777" w:rsidR="00862215" w:rsidRPr="008156C7" w:rsidRDefault="00862215" w:rsidP="00862215">
            <w:pPr>
              <w:jc w:val="center"/>
            </w:pPr>
            <w:r w:rsidRPr="008156C7">
              <w:t>360</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4FC7A24D" w14:textId="6F35811A" w:rsidR="00862215" w:rsidRPr="008156C7" w:rsidRDefault="00862215" w:rsidP="00862215">
            <w:pPr>
              <w:jc w:val="both"/>
            </w:pPr>
            <w:r w:rsidRPr="008156C7">
              <w:t>08/4/2023</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0CC10C50" w14:textId="314C92FA" w:rsidR="00862215" w:rsidRDefault="00862215" w:rsidP="00862215">
            <w:pPr>
              <w:autoSpaceDE w:val="0"/>
              <w:autoSpaceDN w:val="0"/>
              <w:jc w:val="both"/>
              <w:rPr>
                <w:iCs/>
              </w:rPr>
            </w:pPr>
            <w:r w:rsidRPr="008156C7">
              <w:rPr>
                <w:b/>
                <w:bCs/>
                <w:iCs/>
              </w:rPr>
              <w:t>-</w:t>
            </w:r>
            <w:r w:rsidRPr="008156C7">
              <w:rPr>
                <w:iCs/>
              </w:rPr>
              <w:t xml:space="preserve"> 02 bài báo đăng trên tạp chí thuộc nhóm Q1 trong danh mục SCIE.</w:t>
            </w:r>
          </w:p>
          <w:p w14:paraId="61AF51E4" w14:textId="22151680" w:rsidR="00161369" w:rsidRPr="008156C7" w:rsidRDefault="00161369" w:rsidP="00161369">
            <w:pPr>
              <w:jc w:val="both"/>
              <w:rPr>
                <w:iCs/>
              </w:rPr>
            </w:pPr>
            <w:r w:rsidRPr="008156C7">
              <w:rPr>
                <w:bCs/>
                <w:iCs/>
              </w:rPr>
              <w:t xml:space="preserve">- 01 Bài báo đăng trên </w:t>
            </w:r>
            <w:r>
              <w:rPr>
                <w:bCs/>
                <w:iCs/>
              </w:rPr>
              <w:t>tạp chí</w:t>
            </w:r>
            <w:r w:rsidRPr="008156C7">
              <w:rPr>
                <w:bCs/>
                <w:iCs/>
              </w:rPr>
              <w:t xml:space="preserve"> khoa học quốc tế</w:t>
            </w:r>
            <w:r>
              <w:rPr>
                <w:bCs/>
                <w:iCs/>
              </w:rPr>
              <w:t xml:space="preserve"> thuộc danh mục scopus</w:t>
            </w:r>
            <w:r w:rsidRPr="008156C7">
              <w:rPr>
                <w:bCs/>
                <w:iCs/>
              </w:rPr>
              <w:t>.</w:t>
            </w:r>
          </w:p>
          <w:p w14:paraId="65020B6A" w14:textId="382E1497" w:rsidR="00862215" w:rsidRPr="008156C7" w:rsidRDefault="00862215" w:rsidP="00862215">
            <w:pPr>
              <w:widowControl w:val="0"/>
              <w:jc w:val="both"/>
            </w:pPr>
            <w:r w:rsidRPr="008156C7">
              <w:t>- 03 bài báo đăng tạp chí khoa học trong nước</w:t>
            </w:r>
            <w:r w:rsidR="00161369">
              <w:t xml:space="preserve"> thuộc danh mục ACI</w:t>
            </w:r>
            <w:r w:rsidRPr="008156C7">
              <w:t>.</w:t>
            </w:r>
          </w:p>
          <w:p w14:paraId="3E8812DE" w14:textId="77777777" w:rsidR="00862215" w:rsidRPr="008156C7" w:rsidRDefault="00862215" w:rsidP="00862215">
            <w:pPr>
              <w:jc w:val="both"/>
            </w:pPr>
            <w:r w:rsidRPr="008156C7">
              <w:t>- Đào tạo 01 học viên cao học bảo vệ thành công luận văn thạc sĩ cùng hướng nghiên cứu của đề tài.</w:t>
            </w:r>
          </w:p>
          <w:p w14:paraId="52F82B1E" w14:textId="05489742" w:rsidR="00862215" w:rsidRPr="008156C7" w:rsidRDefault="00862215" w:rsidP="00862215">
            <w:pPr>
              <w:autoSpaceDE w:val="0"/>
              <w:autoSpaceDN w:val="0"/>
              <w:jc w:val="both"/>
              <w:rPr>
                <w:b/>
                <w:bCs/>
                <w:iCs/>
              </w:rPr>
            </w:pPr>
            <w:r w:rsidRPr="008156C7">
              <w:t xml:space="preserve">- </w:t>
            </w:r>
            <w:r w:rsidRPr="008156C7">
              <w:rPr>
                <w:lang w:eastAsia="vi-VN"/>
              </w:rPr>
              <w:t xml:space="preserve">01 </w:t>
            </w:r>
            <w:r w:rsidRPr="008156C7">
              <w:rPr>
                <w:rFonts w:eastAsia="SimSun"/>
                <w:lang w:val="pt-BR"/>
              </w:rPr>
              <w:t>Mô hình hệ thống ANC (Giảm nguồn tiếng ồn trong miền tần số f &lt; 500Hz) dựa trên cấu trúc IPEMF (</w:t>
            </w:r>
            <w:r w:rsidRPr="008156C7">
              <w:t>Improved pipelined even mirror Fouries</w:t>
            </w:r>
            <w:r w:rsidRPr="008156C7">
              <w:rPr>
                <w:rFonts w:eastAsia="SimSun"/>
                <w:lang w:val="pt-BR"/>
              </w:rPr>
              <w:t>) và thuật toán RFx-SM-VEB (</w:t>
            </w:r>
            <w:r w:rsidRPr="008156C7">
              <w:t>Robust filtered-x Set memberships with a time-varying error bound)</w:t>
            </w:r>
            <w:r w:rsidRPr="008156C7">
              <w:rPr>
                <w:rFonts w:eastAsia="SimSun"/>
                <w:lang w:val="pt-BR"/>
              </w:rPr>
              <w:t>. Mô hình hệ thống ANC đề xuất có độ phức tạp tính toán thấp và có khả năng giảm tác động của nhiễu xung.</w:t>
            </w:r>
          </w:p>
        </w:tc>
      </w:tr>
      <w:tr w:rsidR="008156C7" w:rsidRPr="008156C7" w14:paraId="01116488" w14:textId="159AF172"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645E3E7" w14:textId="77777777" w:rsidR="00862215" w:rsidRPr="008156C7" w:rsidRDefault="00862215" w:rsidP="00862215">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2451737" w14:textId="77777777" w:rsidR="00862215" w:rsidRPr="008156C7" w:rsidRDefault="00862215" w:rsidP="00862215">
            <w:pPr>
              <w:jc w:val="both"/>
            </w:pPr>
            <w:r w:rsidRPr="008156C7">
              <w:t>Liên kết trường đại học công lập ở Việt Nam - trong bối cảnh tự chủ</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F989463" w14:textId="77777777" w:rsidR="00862215" w:rsidRPr="008156C7" w:rsidRDefault="00862215" w:rsidP="00862215">
            <w:pPr>
              <w:jc w:val="both"/>
            </w:pPr>
            <w:r w:rsidRPr="008156C7">
              <w:t xml:space="preserve">1. </w:t>
            </w:r>
            <w:r w:rsidRPr="008156C7">
              <w:rPr>
                <w:lang w:val="pt-BR"/>
              </w:rPr>
              <w:t xml:space="preserve">ThS. Trần Quang Bách </w:t>
            </w:r>
            <w:r w:rsidRPr="008156C7">
              <w:t>(chủ trì)</w:t>
            </w:r>
          </w:p>
          <w:p w14:paraId="7B817A18" w14:textId="77777777" w:rsidR="00862215" w:rsidRPr="008156C7" w:rsidRDefault="00862215" w:rsidP="00862215">
            <w:pPr>
              <w:jc w:val="both"/>
            </w:pPr>
            <w:r w:rsidRPr="008156C7">
              <w:t xml:space="preserve">2. </w:t>
            </w:r>
            <w:r w:rsidRPr="008156C7">
              <w:rPr>
                <w:lang w:val="pt-BR"/>
              </w:rPr>
              <w:t>TS. Trần Thị Hoàng Mai</w:t>
            </w:r>
          </w:p>
          <w:p w14:paraId="3135ECA5" w14:textId="77777777" w:rsidR="00862215" w:rsidRPr="008156C7" w:rsidRDefault="00862215" w:rsidP="00862215">
            <w:pPr>
              <w:jc w:val="both"/>
            </w:pPr>
            <w:r w:rsidRPr="008156C7">
              <w:lastRenderedPageBreak/>
              <w:t xml:space="preserve">3. </w:t>
            </w:r>
            <w:r w:rsidRPr="008156C7">
              <w:rPr>
                <w:lang w:val="pt-BR"/>
              </w:rPr>
              <w:t xml:space="preserve">Bách </w:t>
            </w:r>
            <w:r w:rsidRPr="008156C7">
              <w:t xml:space="preserve"> TS. Nguyễn Hoài Nam</w:t>
            </w:r>
          </w:p>
          <w:p w14:paraId="7CC44E94" w14:textId="77777777" w:rsidR="00862215" w:rsidRPr="008156C7" w:rsidRDefault="00862215" w:rsidP="00862215">
            <w:pPr>
              <w:widowControl w:val="0"/>
              <w:jc w:val="both"/>
            </w:pPr>
            <w:r w:rsidRPr="008156C7">
              <w:t>4. TS. Nguyễn Thị Hạnh Duyên</w:t>
            </w:r>
          </w:p>
          <w:p w14:paraId="12077F67" w14:textId="77777777" w:rsidR="00862215" w:rsidRPr="008156C7" w:rsidRDefault="00862215" w:rsidP="00862215">
            <w:pPr>
              <w:widowControl w:val="0"/>
              <w:jc w:val="both"/>
            </w:pPr>
            <w:r w:rsidRPr="008156C7">
              <w:t>5. TS. Đường Thị Quỳnh Liên</w:t>
            </w:r>
          </w:p>
          <w:p w14:paraId="44AF3ACE" w14:textId="77777777" w:rsidR="00862215" w:rsidRPr="008156C7" w:rsidRDefault="00862215" w:rsidP="00862215">
            <w:pPr>
              <w:widowControl w:val="0"/>
              <w:jc w:val="both"/>
            </w:pPr>
            <w:r w:rsidRPr="008156C7">
              <w:t>6. PGS.TS. Nguyễn Như An</w:t>
            </w:r>
          </w:p>
          <w:p w14:paraId="116FC702" w14:textId="77777777" w:rsidR="00862215" w:rsidRPr="008156C7" w:rsidRDefault="00862215" w:rsidP="00862215">
            <w:pPr>
              <w:jc w:val="both"/>
            </w:pPr>
            <w:r w:rsidRPr="008156C7">
              <w:t>7. ThS. Nguyễn Thị Xuân Lộc</w:t>
            </w:r>
          </w:p>
          <w:p w14:paraId="083246DC" w14:textId="77777777" w:rsidR="00862215" w:rsidRPr="008156C7" w:rsidRDefault="00862215" w:rsidP="00862215">
            <w:pPr>
              <w:jc w:val="both"/>
            </w:pPr>
            <w:r w:rsidRPr="008156C7">
              <w:t>8. TS. Nguyễn Thị Thúy Quỳnh</w:t>
            </w:r>
          </w:p>
          <w:p w14:paraId="0BD52311" w14:textId="77777777" w:rsidR="00862215" w:rsidRPr="008156C7" w:rsidRDefault="00862215" w:rsidP="00862215">
            <w:pPr>
              <w:jc w:val="both"/>
            </w:pPr>
            <w:r w:rsidRPr="008156C7">
              <w:t>9. ThS. Nguyễn Đăng Đức</w:t>
            </w:r>
          </w:p>
          <w:p w14:paraId="0AAEFF0C" w14:textId="77777777" w:rsidR="00862215" w:rsidRPr="008156C7" w:rsidRDefault="00862215" w:rsidP="00862215">
            <w:pPr>
              <w:widowControl w:val="0"/>
              <w:jc w:val="both"/>
            </w:pPr>
            <w:r w:rsidRPr="008156C7">
              <w:t>10. CN. Bùi Tuấn An</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67B27DA" w14:textId="77777777" w:rsidR="00862215" w:rsidRPr="008156C7" w:rsidRDefault="00862215" w:rsidP="00862215">
            <w:pPr>
              <w:jc w:val="both"/>
            </w:pPr>
            <w:r w:rsidRPr="008156C7">
              <w:lastRenderedPageBreak/>
              <w:t>- Tạp chí Kinh tế và phát triển, Trường Đại học Kinh tế Quốc dân.</w:t>
            </w:r>
          </w:p>
          <w:p w14:paraId="6DB4D4BF" w14:textId="77777777" w:rsidR="00862215" w:rsidRPr="008156C7" w:rsidRDefault="00862215" w:rsidP="00862215">
            <w:pPr>
              <w:jc w:val="both"/>
            </w:pPr>
            <w:r w:rsidRPr="008156C7">
              <w:lastRenderedPageBreak/>
              <w:t>- Trường Đại học Hà Tĩnh.</w:t>
            </w:r>
          </w:p>
          <w:p w14:paraId="4D529BA5" w14:textId="77777777" w:rsidR="00862215" w:rsidRPr="008156C7" w:rsidRDefault="00862215" w:rsidP="00862215">
            <w:pPr>
              <w:jc w:val="both"/>
            </w:pPr>
            <w:r w:rsidRPr="008156C7">
              <w:t>- Trường Đại học Kinh tế, Đại học Đà Nẵng.</w:t>
            </w:r>
          </w:p>
          <w:p w14:paraId="7529F74F" w14:textId="77777777" w:rsidR="00862215" w:rsidRPr="008156C7" w:rsidRDefault="00862215" w:rsidP="00862215">
            <w:pPr>
              <w:jc w:val="both"/>
            </w:pPr>
            <w:r w:rsidRPr="008156C7">
              <w:t>- Khoa Kinh tế, Trường Đại học Đồng Tháp.</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60180E4" w14:textId="77777777" w:rsidR="00862215" w:rsidRPr="008156C7" w:rsidRDefault="00862215" w:rsidP="00862215">
            <w:pPr>
              <w:jc w:val="center"/>
            </w:pPr>
            <w:r w:rsidRPr="008156C7">
              <w:lastRenderedPageBreak/>
              <w:t>Từ tháng 1/2021 – đến tháng 12/2022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2BA99F2" w14:textId="77777777" w:rsidR="00862215" w:rsidRPr="008156C7" w:rsidRDefault="00862215" w:rsidP="00862215">
            <w:pPr>
              <w:jc w:val="center"/>
            </w:pPr>
            <w:r w:rsidRPr="008156C7">
              <w:t>360</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36EB6F16" w14:textId="72A6A7F8" w:rsidR="00862215" w:rsidRPr="008156C7" w:rsidRDefault="00862215" w:rsidP="00862215">
            <w:pPr>
              <w:jc w:val="both"/>
            </w:pPr>
            <w:r w:rsidRPr="008156C7">
              <w:t>22/4/2023</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4CDF72D4" w14:textId="77777777" w:rsidR="00862215" w:rsidRPr="008156C7" w:rsidRDefault="00862215" w:rsidP="00862215">
            <w:pPr>
              <w:jc w:val="both"/>
              <w:rPr>
                <w:kern w:val="24"/>
              </w:rPr>
            </w:pPr>
            <w:r w:rsidRPr="008156C7">
              <w:t xml:space="preserve">- 02 </w:t>
            </w:r>
            <w:r w:rsidRPr="008156C7">
              <w:rPr>
                <w:kern w:val="24"/>
              </w:rPr>
              <w:t>Bài báo khoa học được chấp nhận đăng trên tạp chí khoa học quốc tế thuộc danh mục Scopus.</w:t>
            </w:r>
          </w:p>
          <w:p w14:paraId="3344FD2B" w14:textId="77777777" w:rsidR="00862215" w:rsidRPr="008156C7" w:rsidRDefault="00862215" w:rsidP="00862215">
            <w:pPr>
              <w:jc w:val="both"/>
              <w:rPr>
                <w:kern w:val="24"/>
              </w:rPr>
            </w:pPr>
            <w:r w:rsidRPr="008156C7">
              <w:t xml:space="preserve">- 02 </w:t>
            </w:r>
            <w:r w:rsidRPr="008156C7">
              <w:rPr>
                <w:kern w:val="24"/>
              </w:rPr>
              <w:t>Bài báo khoa học đăng trên tạp chí khoa học chuyên ngành kinh tế trong nước (được HĐGSNN tính điểm).</w:t>
            </w:r>
          </w:p>
          <w:p w14:paraId="78B11F67" w14:textId="77777777" w:rsidR="00862215" w:rsidRPr="008156C7" w:rsidRDefault="00862215" w:rsidP="00862215">
            <w:pPr>
              <w:jc w:val="both"/>
              <w:rPr>
                <w:spacing w:val="-6"/>
                <w:lang w:val="pl-PL"/>
              </w:rPr>
            </w:pPr>
            <w:r w:rsidRPr="008156C7">
              <w:lastRenderedPageBreak/>
              <w:t xml:space="preserve">- 01 </w:t>
            </w:r>
            <w:r w:rsidRPr="008156C7">
              <w:rPr>
                <w:spacing w:val="-6"/>
                <w:lang w:val="pl-PL"/>
              </w:rPr>
              <w:t>Sách tham khảo.</w:t>
            </w:r>
          </w:p>
          <w:p w14:paraId="3E0EA8E1" w14:textId="77777777" w:rsidR="00862215" w:rsidRPr="008156C7" w:rsidRDefault="00862215" w:rsidP="00862215">
            <w:pPr>
              <w:jc w:val="both"/>
            </w:pPr>
            <w:r w:rsidRPr="008156C7">
              <w:t xml:space="preserve">- </w:t>
            </w:r>
            <w:r w:rsidRPr="008156C7">
              <w:rPr>
                <w:shd w:val="clear" w:color="auto" w:fill="FFFFFF"/>
              </w:rPr>
              <w:t>Đào</w:t>
            </w:r>
            <w:r w:rsidRPr="008156C7">
              <w:rPr>
                <w:shd w:val="clear" w:color="auto" w:fill="FFFFFF"/>
                <w:lang w:val="vi-VN"/>
              </w:rPr>
              <w:t xml:space="preserve"> tạo 0</w:t>
            </w:r>
            <w:r w:rsidRPr="008156C7">
              <w:rPr>
                <w:shd w:val="clear" w:color="auto" w:fill="FFFFFF"/>
              </w:rPr>
              <w:t>2</w:t>
            </w:r>
            <w:r w:rsidRPr="008156C7">
              <w:rPr>
                <w:shd w:val="clear" w:color="auto" w:fill="FFFFFF"/>
                <w:lang w:val="vi-VN"/>
              </w:rPr>
              <w:t xml:space="preserve"> </w:t>
            </w:r>
            <w:r w:rsidRPr="008156C7">
              <w:rPr>
                <w:shd w:val="clear" w:color="auto" w:fill="FFFFFF"/>
              </w:rPr>
              <w:t>thạc sỹ.</w:t>
            </w:r>
          </w:p>
          <w:p w14:paraId="5371A052" w14:textId="77777777" w:rsidR="00862215" w:rsidRPr="008156C7" w:rsidRDefault="00862215" w:rsidP="00862215">
            <w:pPr>
              <w:jc w:val="both"/>
            </w:pPr>
            <w:r w:rsidRPr="008156C7">
              <w:t>- Góp phần đào tạo 01 nghiên cứu sinh.</w:t>
            </w:r>
          </w:p>
          <w:p w14:paraId="492048CC" w14:textId="77777777" w:rsidR="00862215" w:rsidRPr="008156C7" w:rsidRDefault="00862215" w:rsidP="00862215">
            <w:pPr>
              <w:jc w:val="both"/>
            </w:pPr>
            <w:r w:rsidRPr="008156C7">
              <w:t>- 01 Báo cáo phân tích các nhân tố ảnh hưởng đến liên kết trường đại học công lập ở Việt Nam.</w:t>
            </w:r>
          </w:p>
          <w:p w14:paraId="7695A03C" w14:textId="77777777" w:rsidR="00862215" w:rsidRPr="008156C7" w:rsidRDefault="00862215" w:rsidP="00862215">
            <w:pPr>
              <w:jc w:val="both"/>
            </w:pPr>
            <w:r w:rsidRPr="008156C7">
              <w:t>- 01 Bản kiến nghị đề xuất giải pháp tăng cường liên kết trường đại học công lập ở Việt Nam.</w:t>
            </w:r>
          </w:p>
          <w:p w14:paraId="742D6A31" w14:textId="65310DBD" w:rsidR="00862215" w:rsidRPr="008156C7" w:rsidRDefault="00862215" w:rsidP="00862215">
            <w:pPr>
              <w:jc w:val="both"/>
            </w:pPr>
            <w:r w:rsidRPr="008156C7">
              <w:t>- 01 Báo cáo mức độ ảnh hưởng của liên kết trường đại học công lập đến sự phát triển của giáo dục đại học Việt Nam.</w:t>
            </w:r>
          </w:p>
        </w:tc>
      </w:tr>
      <w:tr w:rsidR="008156C7" w:rsidRPr="008156C7" w14:paraId="4A5D9BAA" w14:textId="0D4FDA75"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34A581A" w14:textId="77777777" w:rsidR="00862215" w:rsidRPr="008156C7" w:rsidRDefault="00862215" w:rsidP="00862215">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62294BF" w14:textId="77777777" w:rsidR="00862215" w:rsidRPr="008156C7" w:rsidRDefault="00862215" w:rsidP="00862215">
            <w:pPr>
              <w:jc w:val="both"/>
            </w:pPr>
            <w:r w:rsidRPr="008156C7">
              <w:t>Thiết kế và chế tạo vật liệu biến hóa hấp thụ sóng điện từ băng rộng ở vùng tần số GHz và THz</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7B12451" w14:textId="77777777" w:rsidR="00862215" w:rsidRPr="008156C7" w:rsidRDefault="00862215" w:rsidP="00862215">
            <w:pPr>
              <w:jc w:val="both"/>
            </w:pPr>
            <w:r w:rsidRPr="008156C7">
              <w:t>1. ThS. Nguyễn Thị Kim Thu (chủ trì)</w:t>
            </w:r>
          </w:p>
          <w:p w14:paraId="01CAE6BF" w14:textId="77777777" w:rsidR="00862215" w:rsidRPr="008156C7" w:rsidRDefault="00862215" w:rsidP="00862215">
            <w:pPr>
              <w:jc w:val="both"/>
            </w:pPr>
            <w:r w:rsidRPr="008156C7">
              <w:t xml:space="preserve">2. </w:t>
            </w:r>
            <w:r w:rsidRPr="008156C7">
              <w:rPr>
                <w:rFonts w:eastAsia=".VnTime"/>
              </w:rPr>
              <w:t>ThS. Nguyễn Thị Minh</w:t>
            </w:r>
          </w:p>
          <w:p w14:paraId="6002E8C4" w14:textId="77777777" w:rsidR="00862215" w:rsidRPr="008156C7" w:rsidRDefault="00862215" w:rsidP="00862215">
            <w:pPr>
              <w:jc w:val="both"/>
            </w:pPr>
            <w:r w:rsidRPr="008156C7">
              <w:t xml:space="preserve">3. </w:t>
            </w:r>
            <w:r w:rsidRPr="008156C7">
              <w:rPr>
                <w:rFonts w:eastAsia=".VnTime"/>
              </w:rPr>
              <w:t>PGS.TS Nguyễn Hồng Quảng</w:t>
            </w:r>
          </w:p>
          <w:p w14:paraId="6AA89250" w14:textId="77777777" w:rsidR="00862215" w:rsidRPr="008156C7" w:rsidRDefault="00862215" w:rsidP="00862215">
            <w:pPr>
              <w:jc w:val="both"/>
            </w:pPr>
            <w:r w:rsidRPr="008156C7">
              <w:lastRenderedPageBreak/>
              <w:t xml:space="preserve">4. </w:t>
            </w:r>
            <w:r w:rsidRPr="008156C7">
              <w:rPr>
                <w:rFonts w:eastAsia=".VnTime"/>
              </w:rPr>
              <w:t>PGS.TS. Nguyễn Thị Quỳnh Hoa</w:t>
            </w:r>
          </w:p>
          <w:p w14:paraId="6001FDD2" w14:textId="77777777" w:rsidR="00862215" w:rsidRPr="008156C7" w:rsidRDefault="00862215" w:rsidP="00862215">
            <w:pPr>
              <w:jc w:val="both"/>
            </w:pPr>
            <w:r w:rsidRPr="008156C7">
              <w:t xml:space="preserve">5. </w:t>
            </w:r>
            <w:r w:rsidRPr="008156C7">
              <w:rPr>
                <w:rFonts w:eastAsia=".VnTime"/>
              </w:rPr>
              <w:t>CN. Nguyễn Thị Quỳnh Mai</w:t>
            </w:r>
          </w:p>
          <w:p w14:paraId="47735DAB" w14:textId="77777777" w:rsidR="00862215" w:rsidRPr="008156C7" w:rsidRDefault="00862215" w:rsidP="00862215">
            <w:pPr>
              <w:jc w:val="both"/>
            </w:pPr>
            <w:r w:rsidRPr="008156C7">
              <w:t xml:space="preserve">6. </w:t>
            </w:r>
            <w:r w:rsidRPr="008156C7">
              <w:rPr>
                <w:rFonts w:eastAsia=".VnTime"/>
              </w:rPr>
              <w:t>KS. Nghiêm Thăng Hùng</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FDD570B" w14:textId="77777777" w:rsidR="00862215" w:rsidRPr="008156C7" w:rsidRDefault="00862215" w:rsidP="00862215">
            <w:pPr>
              <w:jc w:val="both"/>
            </w:pPr>
            <w:r w:rsidRPr="008156C7">
              <w:lastRenderedPageBreak/>
              <w:t>Viện Vật liệu, Học viện Khoa học &amp; Công nghệ, Viện Hàn lâm Khoa học &amp; Công nghệ Việt Nam</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9610661" w14:textId="77777777" w:rsidR="00862215" w:rsidRPr="008156C7" w:rsidRDefault="00862215" w:rsidP="00862215">
            <w:pPr>
              <w:jc w:val="center"/>
            </w:pPr>
            <w:r w:rsidRPr="008156C7">
              <w:t>Từ tháng 1/2021 – đến tháng 12/2022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A3E98B7" w14:textId="77777777" w:rsidR="00862215" w:rsidRPr="008156C7" w:rsidRDefault="00862215" w:rsidP="00862215">
            <w:pPr>
              <w:jc w:val="center"/>
            </w:pPr>
            <w:r w:rsidRPr="008156C7">
              <w:t>485</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6EA1A5AC" w14:textId="7E86DA17" w:rsidR="00862215" w:rsidRPr="008156C7" w:rsidRDefault="00862215" w:rsidP="00862215">
            <w:pPr>
              <w:jc w:val="both"/>
            </w:pPr>
            <w:r w:rsidRPr="008156C7">
              <w:t>08/4/2023</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25E8F3E3" w14:textId="77777777" w:rsidR="00862215" w:rsidRPr="008156C7" w:rsidRDefault="00862215" w:rsidP="00862215">
            <w:pPr>
              <w:jc w:val="both"/>
            </w:pPr>
            <w:r w:rsidRPr="008156C7">
              <w:t>- 01 bài báo đăng trên tạp chí khoa học quốc tế SCIE Q2.</w:t>
            </w:r>
          </w:p>
          <w:p w14:paraId="74E11857" w14:textId="77777777" w:rsidR="00862215" w:rsidRPr="008156C7" w:rsidRDefault="00862215" w:rsidP="00862215">
            <w:pPr>
              <w:jc w:val="both"/>
            </w:pPr>
            <w:r w:rsidRPr="008156C7">
              <w:t>- 01 bài báo đăng trên tạp chí khoa học quốc tế SCIE Q3.</w:t>
            </w:r>
          </w:p>
          <w:p w14:paraId="7A6FA961" w14:textId="77777777" w:rsidR="00862215" w:rsidRPr="008156C7" w:rsidRDefault="00862215" w:rsidP="00862215">
            <w:pPr>
              <w:jc w:val="both"/>
            </w:pPr>
            <w:r w:rsidRPr="008156C7">
              <w:t>- 02 bài báo đăng trên tạp chí khoa học chuyên ngành trong nước trong danh mục được tính điểm   của HĐGSNN</w:t>
            </w:r>
          </w:p>
          <w:p w14:paraId="28C1DE1C" w14:textId="77777777" w:rsidR="00862215" w:rsidRPr="008156C7" w:rsidRDefault="00862215" w:rsidP="00862215">
            <w:pPr>
              <w:jc w:val="both"/>
              <w:rPr>
                <w:shd w:val="clear" w:color="auto" w:fill="FFFFFF"/>
              </w:rPr>
            </w:pPr>
            <w:r w:rsidRPr="008156C7">
              <w:t xml:space="preserve">- </w:t>
            </w:r>
            <w:r w:rsidRPr="008156C7">
              <w:rPr>
                <w:shd w:val="clear" w:color="auto" w:fill="FFFFFF"/>
              </w:rPr>
              <w:t>Đào</w:t>
            </w:r>
            <w:r w:rsidRPr="008156C7">
              <w:rPr>
                <w:shd w:val="clear" w:color="auto" w:fill="FFFFFF"/>
                <w:lang w:val="vi-VN"/>
              </w:rPr>
              <w:t xml:space="preserve"> tạo 0</w:t>
            </w:r>
            <w:r w:rsidRPr="008156C7">
              <w:rPr>
                <w:shd w:val="clear" w:color="auto" w:fill="FFFFFF"/>
              </w:rPr>
              <w:t>1</w:t>
            </w:r>
            <w:r w:rsidRPr="008156C7">
              <w:rPr>
                <w:shd w:val="clear" w:color="auto" w:fill="FFFFFF"/>
                <w:lang w:val="vi-VN"/>
              </w:rPr>
              <w:t xml:space="preserve"> </w:t>
            </w:r>
            <w:r w:rsidRPr="008156C7">
              <w:rPr>
                <w:shd w:val="clear" w:color="auto" w:fill="FFFFFF"/>
              </w:rPr>
              <w:t>thạc sỹ.</w:t>
            </w:r>
          </w:p>
          <w:p w14:paraId="307292FE" w14:textId="77777777" w:rsidR="00862215" w:rsidRPr="008156C7" w:rsidRDefault="00862215" w:rsidP="00862215">
            <w:pPr>
              <w:jc w:val="both"/>
            </w:pPr>
            <w:r w:rsidRPr="008156C7">
              <w:lastRenderedPageBreak/>
              <w:t>- 02 Mẫu vật liệu biến hóa có kích thước 20cm x 20cm hấp thụ sóng điện từ băng rộng hoạt động trong dải tần GHz với độ hấp thụ đạt trên 90%.</w:t>
            </w:r>
          </w:p>
          <w:p w14:paraId="367DE44E" w14:textId="77777777" w:rsidR="00862215" w:rsidRPr="008156C7" w:rsidRDefault="00862215" w:rsidP="00862215">
            <w:pPr>
              <w:jc w:val="both"/>
            </w:pPr>
            <w:r w:rsidRPr="008156C7">
              <w:t>- 01 Quy trình chế tạo vật liệu biến hóa hấp thụ sóng điện từ băng tần rộng hoạt động ở vùng GHz được xây dựng và hoàn thiện dựa trên thực tế chế tạo mẫu vật liệu biến hoá hấp thụ sóng điện từ ở băng tần C và băng tần X, mẫu vật liệu biến hoá hấp thụ sóng điện từ hoạt động ở băng tần X và băng tần Ku. Mẫu được chế tạo bằng phương pháp quang trắc dùng ánh sáng, là phương pháp phù hợp và có giá trị tin cậy cao trong chế tạo vật liệu biến hoá ở dải tần GHz.</w:t>
            </w:r>
          </w:p>
          <w:p w14:paraId="4B7C6955" w14:textId="16AC497F" w:rsidR="00862215" w:rsidRPr="008156C7" w:rsidRDefault="00862215" w:rsidP="00862215">
            <w:pPr>
              <w:jc w:val="both"/>
            </w:pPr>
            <w:r w:rsidRPr="008156C7">
              <w:t>- 01 Báo cáo cơ chế hấp thụ sóng điện từ băng tần rộng của vật liệu biến hóa, trong đó tập trung vào vật liệu hấp thụ sóng điện từ có cấu trúc bất đẳng hướng. Cơ chế hấp thụ được dựa trên sự kết hợp đồng thời hiện tượng phối hợp trở kháng và điều khiển độ tổn hao của môi trường hiệu dụng xung quanh cộng hưởng điện và cộng hưởng từ.</w:t>
            </w:r>
          </w:p>
        </w:tc>
      </w:tr>
      <w:tr w:rsidR="008156C7" w:rsidRPr="008156C7" w14:paraId="74952A82" w14:textId="7EE1CFDF"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4299D0E" w14:textId="77777777" w:rsidR="00862215" w:rsidRPr="008156C7" w:rsidRDefault="00862215" w:rsidP="00862215">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B7AE2D3" w14:textId="77777777" w:rsidR="00862215" w:rsidRPr="008156C7" w:rsidRDefault="00862215" w:rsidP="00862215">
            <w:pPr>
              <w:jc w:val="both"/>
            </w:pPr>
            <w:r w:rsidRPr="008156C7">
              <w:t>Phát triển chuyển đổi số trong lĩnh vực nông nghiệp tại Việt Nam</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45C9018" w14:textId="77777777" w:rsidR="00862215" w:rsidRPr="008156C7" w:rsidRDefault="00862215" w:rsidP="00862215">
            <w:pPr>
              <w:jc w:val="both"/>
            </w:pPr>
            <w:r w:rsidRPr="008156C7">
              <w:t>1. TS. Nguyễn Thị Minh Phượng (chủ trì)</w:t>
            </w:r>
          </w:p>
          <w:p w14:paraId="2E10C196" w14:textId="77777777" w:rsidR="00862215" w:rsidRPr="008156C7" w:rsidRDefault="00862215" w:rsidP="00862215">
            <w:pPr>
              <w:jc w:val="both"/>
            </w:pPr>
            <w:r w:rsidRPr="008156C7">
              <w:t xml:space="preserve">2. </w:t>
            </w:r>
            <w:r w:rsidRPr="008156C7">
              <w:rPr>
                <w:lang w:val="vi-VN"/>
              </w:rPr>
              <w:t>ThS. Hoàng Thị Thúy Vân</w:t>
            </w:r>
          </w:p>
          <w:p w14:paraId="53DF5B4D" w14:textId="77777777" w:rsidR="00862215" w:rsidRPr="008156C7" w:rsidRDefault="00862215" w:rsidP="00862215">
            <w:pPr>
              <w:jc w:val="both"/>
            </w:pPr>
            <w:r w:rsidRPr="008156C7">
              <w:lastRenderedPageBreak/>
              <w:t xml:space="preserve">3. </w:t>
            </w:r>
            <w:r w:rsidRPr="008156C7">
              <w:rPr>
                <w:rFonts w:eastAsia="Calibri"/>
              </w:rPr>
              <w:t>TS. Nguyễn Thị Thúy Quỳnh</w:t>
            </w:r>
          </w:p>
          <w:p w14:paraId="3ABE8193" w14:textId="77777777" w:rsidR="00862215" w:rsidRPr="008156C7" w:rsidRDefault="00862215" w:rsidP="00862215">
            <w:pPr>
              <w:jc w:val="both"/>
            </w:pPr>
            <w:r w:rsidRPr="008156C7">
              <w:t xml:space="preserve">4. </w:t>
            </w:r>
            <w:r w:rsidRPr="008156C7">
              <w:rPr>
                <w:rFonts w:eastAsia="Calibri"/>
              </w:rPr>
              <w:t>TS. Trần Thị Thanh Thủy</w:t>
            </w:r>
          </w:p>
          <w:p w14:paraId="397DADC2" w14:textId="77777777" w:rsidR="00862215" w:rsidRPr="008156C7" w:rsidRDefault="00862215" w:rsidP="00862215">
            <w:pPr>
              <w:jc w:val="both"/>
            </w:pPr>
            <w:r w:rsidRPr="008156C7">
              <w:t xml:space="preserve">5. </w:t>
            </w:r>
            <w:r w:rsidRPr="008156C7">
              <w:rPr>
                <w:rFonts w:eastAsia=".VnTime"/>
              </w:rPr>
              <w:t>ThS. Nguyễn Văn Quỳnh</w:t>
            </w:r>
          </w:p>
          <w:p w14:paraId="257FBEA6" w14:textId="77777777" w:rsidR="00862215" w:rsidRPr="008156C7" w:rsidRDefault="00862215" w:rsidP="00862215">
            <w:pPr>
              <w:jc w:val="both"/>
            </w:pPr>
            <w:r w:rsidRPr="008156C7">
              <w:t xml:space="preserve">6. </w:t>
            </w:r>
            <w:r w:rsidRPr="008156C7">
              <w:rPr>
                <w:rFonts w:eastAsia=".VnTime"/>
              </w:rPr>
              <w:t>ThS. Nguyễn Thế Lân</w:t>
            </w:r>
          </w:p>
          <w:p w14:paraId="30C1B19C" w14:textId="77777777" w:rsidR="00862215" w:rsidRPr="008156C7" w:rsidRDefault="00862215" w:rsidP="00862215">
            <w:pPr>
              <w:jc w:val="both"/>
            </w:pPr>
            <w:r w:rsidRPr="008156C7">
              <w:t xml:space="preserve">7. </w:t>
            </w:r>
            <w:r w:rsidRPr="008156C7">
              <w:rPr>
                <w:rFonts w:eastAsia=".VnTime"/>
              </w:rPr>
              <w:t>ThS. Trần Quang Bách</w:t>
            </w:r>
          </w:p>
          <w:p w14:paraId="11C77635" w14:textId="77777777" w:rsidR="00862215" w:rsidRPr="008156C7" w:rsidRDefault="00862215" w:rsidP="00862215">
            <w:pPr>
              <w:jc w:val="both"/>
              <w:rPr>
                <w:rFonts w:eastAsia=".VnTime"/>
              </w:rPr>
            </w:pPr>
            <w:r w:rsidRPr="008156C7">
              <w:t xml:space="preserve">8. </w:t>
            </w:r>
            <w:r w:rsidRPr="008156C7">
              <w:rPr>
                <w:rFonts w:eastAsia=".VnTime"/>
              </w:rPr>
              <w:t>TS. Nguyễn Tài Toàn</w:t>
            </w:r>
          </w:p>
          <w:p w14:paraId="2C0E7C23" w14:textId="77777777" w:rsidR="00862215" w:rsidRPr="008156C7" w:rsidRDefault="00862215" w:rsidP="00862215">
            <w:pPr>
              <w:jc w:val="both"/>
            </w:pPr>
            <w:r w:rsidRPr="008156C7">
              <w:rPr>
                <w:rFonts w:eastAsia=".VnTime"/>
              </w:rPr>
              <w:t>9. CN. Nguyễn Mai Phương</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2BD1CFC" w14:textId="77777777" w:rsidR="00862215" w:rsidRPr="008156C7" w:rsidRDefault="00862215" w:rsidP="00862215">
            <w:pPr>
              <w:jc w:val="both"/>
              <w:rPr>
                <w:rFonts w:eastAsia="Calibri"/>
                <w:bCs/>
              </w:rPr>
            </w:pPr>
            <w:r w:rsidRPr="008156C7">
              <w:rPr>
                <w:rFonts w:eastAsia="Calibri"/>
                <w:bCs/>
              </w:rPr>
              <w:lastRenderedPageBreak/>
              <w:t>- Tổng Công ty Vật tư Nông nghiệp Nghệ An.</w:t>
            </w:r>
          </w:p>
          <w:p w14:paraId="6C0DDA51" w14:textId="77777777" w:rsidR="00862215" w:rsidRPr="008156C7" w:rsidRDefault="00862215" w:rsidP="00862215">
            <w:pPr>
              <w:jc w:val="both"/>
              <w:rPr>
                <w:rFonts w:eastAsia="Calibri"/>
              </w:rPr>
            </w:pPr>
            <w:r w:rsidRPr="008156C7">
              <w:rPr>
                <w:rFonts w:eastAsia="Calibri"/>
                <w:bCs/>
              </w:rPr>
              <w:t>- Công ty Cổ phần Nông dược Nghệ An.</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A7D4F68" w14:textId="77777777" w:rsidR="00862215" w:rsidRPr="008156C7" w:rsidRDefault="00862215" w:rsidP="00862215">
            <w:pPr>
              <w:jc w:val="center"/>
            </w:pPr>
            <w:r w:rsidRPr="008156C7">
              <w:t>Từ tháng 1/2021 – đến tháng 12/2022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45C3DE4" w14:textId="77777777" w:rsidR="00862215" w:rsidRPr="008156C7" w:rsidRDefault="00862215" w:rsidP="00862215">
            <w:pPr>
              <w:jc w:val="center"/>
            </w:pPr>
            <w:r w:rsidRPr="008156C7">
              <w:t>385</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637AAEEA" w14:textId="6A7C7A7E" w:rsidR="00862215" w:rsidRPr="008156C7" w:rsidRDefault="00862215" w:rsidP="00862215">
            <w:pPr>
              <w:jc w:val="both"/>
            </w:pPr>
            <w:r w:rsidRPr="008156C7">
              <w:t>22/4/2023</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6A8C59B6" w14:textId="33D0E299" w:rsidR="00862215" w:rsidRPr="008156C7" w:rsidRDefault="00862215" w:rsidP="00862215">
            <w:pPr>
              <w:jc w:val="both"/>
            </w:pPr>
            <w:r w:rsidRPr="008156C7">
              <w:t>- 02 bài báo trên tạp chí khoa học quốc tế trong danh mục Scopus Q3.</w:t>
            </w:r>
          </w:p>
          <w:p w14:paraId="255A8D63" w14:textId="19DBD6C5" w:rsidR="00862215" w:rsidRPr="008156C7" w:rsidRDefault="00FF6EC5" w:rsidP="00862215">
            <w:pPr>
              <w:jc w:val="both"/>
              <w:rPr>
                <w:rFonts w:eastAsia="Calibri"/>
              </w:rPr>
            </w:pPr>
            <w:r>
              <w:t xml:space="preserve">- </w:t>
            </w:r>
            <w:bookmarkStart w:id="0" w:name="_GoBack"/>
            <w:bookmarkEnd w:id="0"/>
            <w:r w:rsidR="00862215" w:rsidRPr="008156C7">
              <w:t>02 bài báo đ</w:t>
            </w:r>
            <w:r w:rsidR="00862215" w:rsidRPr="008156C7">
              <w:rPr>
                <w:rFonts w:eastAsia="Calibri"/>
              </w:rPr>
              <w:t>ăng trên tạp chí khoa học được Hội đồng CDGSNN tính điểm.</w:t>
            </w:r>
          </w:p>
          <w:p w14:paraId="1DEEC285" w14:textId="77777777" w:rsidR="00862215" w:rsidRPr="008156C7" w:rsidRDefault="00862215" w:rsidP="00862215">
            <w:pPr>
              <w:jc w:val="both"/>
            </w:pPr>
            <w:r w:rsidRPr="008156C7">
              <w:t>01 s</w:t>
            </w:r>
            <w:r w:rsidRPr="008156C7">
              <w:rPr>
                <w:rFonts w:eastAsia="Calibri"/>
              </w:rPr>
              <w:t>ách tham khảo</w:t>
            </w:r>
            <w:r w:rsidRPr="008156C7">
              <w:t xml:space="preserve"> đã được xuất bản và có chỉ số ISBN</w:t>
            </w:r>
          </w:p>
          <w:p w14:paraId="6BA91A97" w14:textId="77777777" w:rsidR="00862215" w:rsidRPr="008156C7" w:rsidRDefault="00862215" w:rsidP="00862215">
            <w:pPr>
              <w:jc w:val="both"/>
            </w:pPr>
            <w:r w:rsidRPr="008156C7">
              <w:lastRenderedPageBreak/>
              <w:t>- 01 học viên cao học bảo vệ thành công luận văn thạc sĩ.</w:t>
            </w:r>
          </w:p>
          <w:p w14:paraId="516E0E7D" w14:textId="77777777" w:rsidR="00862215" w:rsidRPr="008156C7" w:rsidRDefault="00862215" w:rsidP="00862215">
            <w:pPr>
              <w:jc w:val="both"/>
              <w:rPr>
                <w:rFonts w:eastAsia="Calibri"/>
              </w:rPr>
            </w:pPr>
            <w:r w:rsidRPr="008156C7">
              <w:t xml:space="preserve">- </w:t>
            </w:r>
            <w:r w:rsidRPr="008156C7">
              <w:rPr>
                <w:rFonts w:eastAsia="Calibri"/>
              </w:rPr>
              <w:t>01 Báo cáo phân tích cơ sở lý luận và kinh nghiệm thực tiễn về chuyển đổi số trong lĩnh vực nông nghiệp.</w:t>
            </w:r>
          </w:p>
          <w:p w14:paraId="062EA02A" w14:textId="77777777" w:rsidR="00862215" w:rsidRPr="008156C7" w:rsidRDefault="00862215" w:rsidP="00862215">
            <w:pPr>
              <w:jc w:val="both"/>
              <w:rPr>
                <w:rFonts w:eastAsia="Calibri"/>
              </w:rPr>
            </w:pPr>
            <w:r w:rsidRPr="008156C7">
              <w:t xml:space="preserve">- </w:t>
            </w:r>
            <w:r w:rsidRPr="008156C7">
              <w:rPr>
                <w:rFonts w:eastAsia="Calibri"/>
              </w:rPr>
              <w:t>01 Báo cáo phân tích thực trạng và hiệu quả của chuyển đổi số tại Việt Nam trong lĩnh vực nông nghiệp thời gian qua.</w:t>
            </w:r>
          </w:p>
          <w:p w14:paraId="45C31B10" w14:textId="77777777" w:rsidR="00862215" w:rsidRPr="008156C7" w:rsidRDefault="00862215" w:rsidP="00862215">
            <w:pPr>
              <w:jc w:val="both"/>
              <w:rPr>
                <w:rFonts w:eastAsia="Calibri"/>
              </w:rPr>
            </w:pPr>
            <w:r w:rsidRPr="008156C7">
              <w:t xml:space="preserve">- </w:t>
            </w:r>
            <w:r w:rsidRPr="008156C7">
              <w:rPr>
                <w:rFonts w:eastAsia="Calibri"/>
              </w:rPr>
              <w:t>01 Báo cáo phân tích các yếu tố tác động tới việc chuyển đổi số trong lĩnh vực nông nghiệp tại Việt Nam.</w:t>
            </w:r>
          </w:p>
          <w:p w14:paraId="37F090BA" w14:textId="68F20A4E" w:rsidR="00862215" w:rsidRPr="008156C7" w:rsidRDefault="00862215" w:rsidP="00862215">
            <w:pPr>
              <w:jc w:val="both"/>
            </w:pPr>
            <w:r w:rsidRPr="008156C7">
              <w:t xml:space="preserve">- </w:t>
            </w:r>
            <w:r w:rsidRPr="008156C7">
              <w:rPr>
                <w:rFonts w:eastAsia="Calibri"/>
              </w:rPr>
              <w:t>01 Bản đề xuất các giải pháp và điều kiện để tăng cường chuyển đổi số trong lĩnh vực nông nghiệp ở Việt Nam trong thời gian tới.</w:t>
            </w:r>
          </w:p>
        </w:tc>
      </w:tr>
      <w:tr w:rsidR="008156C7" w:rsidRPr="008156C7" w14:paraId="043D061F" w14:textId="016E5012" w:rsidTr="000367B5">
        <w:tblPrEx>
          <w:tblBorders>
            <w:top w:val="none" w:sz="0" w:space="0" w:color="auto"/>
            <w:bottom w:val="none" w:sz="0" w:space="0" w:color="auto"/>
            <w:insideH w:val="none" w:sz="0" w:space="0" w:color="auto"/>
            <w:insideV w:val="none" w:sz="0" w:space="0" w:color="auto"/>
          </w:tblBorders>
        </w:tblPrEx>
        <w:tc>
          <w:tcPr>
            <w:tcW w:w="2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0304067" w14:textId="77777777" w:rsidR="00862215" w:rsidRPr="008156C7" w:rsidRDefault="00862215" w:rsidP="00862215">
            <w:pPr>
              <w:pStyle w:val="ListParagraph"/>
              <w:numPr>
                <w:ilvl w:val="0"/>
                <w:numId w:val="1"/>
              </w:numPr>
              <w:jc w:val="center"/>
              <w:rPr>
                <w:lang w:val="vi-VN"/>
              </w:rPr>
            </w:pPr>
          </w:p>
        </w:tc>
        <w:tc>
          <w:tcPr>
            <w:tcW w:w="93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623A068" w14:textId="77777777" w:rsidR="00862215" w:rsidRPr="008156C7" w:rsidRDefault="00862215" w:rsidP="00862215">
            <w:pPr>
              <w:jc w:val="both"/>
            </w:pPr>
            <w:r w:rsidRPr="008156C7">
              <w:t>Nghiên cứu mô hình nuôi tôm kết hợp phục hồi rừng ngập mặn phù hợp với điều kiện khu vực Bắc Trung Bộ</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FCDB2AF" w14:textId="77777777" w:rsidR="00862215" w:rsidRPr="008156C7" w:rsidRDefault="00862215" w:rsidP="00862215">
            <w:pPr>
              <w:jc w:val="both"/>
            </w:pPr>
            <w:r w:rsidRPr="008156C7">
              <w:t>1. TS. Trần Thị Tuyến (chủ trì)</w:t>
            </w:r>
          </w:p>
          <w:p w14:paraId="114CDBEA" w14:textId="77777777" w:rsidR="00862215" w:rsidRPr="008156C7" w:rsidRDefault="00862215" w:rsidP="00862215">
            <w:pPr>
              <w:jc w:val="both"/>
            </w:pPr>
            <w:r w:rsidRPr="008156C7">
              <w:t xml:space="preserve">2. </w:t>
            </w:r>
            <w:r w:rsidRPr="008156C7">
              <w:rPr>
                <w:rFonts w:eastAsia=".VnTime"/>
              </w:rPr>
              <w:t>TS. Nguyễn Thị Việt Hà</w:t>
            </w:r>
          </w:p>
          <w:p w14:paraId="4C9D48B2" w14:textId="77777777" w:rsidR="00862215" w:rsidRPr="008156C7" w:rsidRDefault="00862215" w:rsidP="00862215">
            <w:pPr>
              <w:jc w:val="both"/>
            </w:pPr>
            <w:r w:rsidRPr="008156C7">
              <w:t>3. PGS.TS. Nguyễn Thị Trang Thanh</w:t>
            </w:r>
          </w:p>
          <w:p w14:paraId="48FAA057" w14:textId="77777777" w:rsidR="00862215" w:rsidRPr="008156C7" w:rsidRDefault="00862215" w:rsidP="00862215">
            <w:pPr>
              <w:jc w:val="both"/>
            </w:pPr>
            <w:r w:rsidRPr="008156C7">
              <w:t>4. ThS. Hoàng Thị Thủy</w:t>
            </w:r>
          </w:p>
          <w:p w14:paraId="51E614FA" w14:textId="77777777" w:rsidR="00862215" w:rsidRPr="008156C7" w:rsidRDefault="00862215" w:rsidP="00862215">
            <w:pPr>
              <w:jc w:val="both"/>
            </w:pPr>
            <w:r w:rsidRPr="008156C7">
              <w:t>5. ThS. Vũ Văn Lương</w:t>
            </w:r>
          </w:p>
          <w:p w14:paraId="02BF9FD4" w14:textId="77777777" w:rsidR="00862215" w:rsidRPr="008156C7" w:rsidRDefault="00862215" w:rsidP="00862215">
            <w:pPr>
              <w:jc w:val="both"/>
            </w:pPr>
            <w:r w:rsidRPr="008156C7">
              <w:t xml:space="preserve">6. </w:t>
            </w:r>
            <w:r w:rsidRPr="008156C7">
              <w:rPr>
                <w:rFonts w:eastAsia=".VnTime"/>
              </w:rPr>
              <w:t>TS.</w:t>
            </w:r>
            <w:r w:rsidRPr="008156C7">
              <w:t xml:space="preserve"> Nguyễn Thị Thanh</w:t>
            </w:r>
          </w:p>
          <w:p w14:paraId="0C6335CD" w14:textId="77777777" w:rsidR="00862215" w:rsidRPr="008156C7" w:rsidRDefault="00862215" w:rsidP="00862215">
            <w:pPr>
              <w:jc w:val="both"/>
            </w:pPr>
            <w:r w:rsidRPr="008156C7">
              <w:lastRenderedPageBreak/>
              <w:t>7. ThS. Phan Thị Quỳnh Nga8.</w:t>
            </w:r>
          </w:p>
          <w:p w14:paraId="5513AC47" w14:textId="77777777" w:rsidR="00862215" w:rsidRPr="008156C7" w:rsidRDefault="00862215" w:rsidP="00862215">
            <w:pPr>
              <w:jc w:val="both"/>
            </w:pPr>
            <w:r w:rsidRPr="008156C7">
              <w:t xml:space="preserve">8. </w:t>
            </w:r>
            <w:r w:rsidRPr="008156C7">
              <w:rPr>
                <w:rFonts w:eastAsia=".VnTime"/>
              </w:rPr>
              <w:t xml:space="preserve">TS. </w:t>
            </w:r>
            <w:r w:rsidRPr="008156C7">
              <w:t>Lương Thị Thành Vinh</w:t>
            </w:r>
          </w:p>
          <w:p w14:paraId="6EC4F01B" w14:textId="77777777" w:rsidR="00862215" w:rsidRPr="008156C7" w:rsidRDefault="00862215" w:rsidP="00862215">
            <w:pPr>
              <w:jc w:val="both"/>
            </w:pPr>
            <w:r w:rsidRPr="008156C7">
              <w:t>9. TS. Trần Đình Du</w:t>
            </w:r>
          </w:p>
          <w:p w14:paraId="143C21F0" w14:textId="77777777" w:rsidR="00862215" w:rsidRPr="008156C7" w:rsidRDefault="00862215" w:rsidP="00862215">
            <w:pPr>
              <w:jc w:val="both"/>
            </w:pPr>
            <w:r w:rsidRPr="008156C7">
              <w:t xml:space="preserve">10. </w:t>
            </w:r>
            <w:r w:rsidRPr="008156C7">
              <w:rPr>
                <w:rFonts w:eastAsia=".VnTime"/>
              </w:rPr>
              <w:t xml:space="preserve">CN. </w:t>
            </w:r>
            <w:r w:rsidRPr="008156C7">
              <w:t>Bùi Thị Hồng Nguyên</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1EEBDD7" w14:textId="77777777" w:rsidR="00862215" w:rsidRPr="008156C7" w:rsidRDefault="00862215" w:rsidP="00862215">
            <w:pPr>
              <w:jc w:val="both"/>
            </w:pPr>
            <w:r w:rsidRPr="008156C7">
              <w:lastRenderedPageBreak/>
              <w:t xml:space="preserve">- </w:t>
            </w:r>
            <w:r w:rsidRPr="008156C7">
              <w:rPr>
                <w:lang w:val="vi-VN"/>
              </w:rPr>
              <w:t>Sở Nông nghiệp và Phát triển nông thôn tỉnh Nghệ An</w:t>
            </w:r>
            <w:r w:rsidRPr="008156C7">
              <w:t>.</w:t>
            </w:r>
          </w:p>
          <w:p w14:paraId="1EF5D027" w14:textId="77777777" w:rsidR="00862215" w:rsidRPr="008156C7" w:rsidRDefault="00862215" w:rsidP="00862215">
            <w:pPr>
              <w:jc w:val="both"/>
            </w:pPr>
            <w:r w:rsidRPr="008156C7">
              <w:t xml:space="preserve">- </w:t>
            </w:r>
            <w:r w:rsidRPr="008156C7">
              <w:rPr>
                <w:lang w:val="vi-VN"/>
              </w:rPr>
              <w:t>Sở Nông nghiệp và Phát triển nông thôn tỉnh Hà Tĩnh</w:t>
            </w:r>
            <w:r w:rsidRPr="008156C7">
              <w:t>.</w:t>
            </w:r>
          </w:p>
          <w:p w14:paraId="573F22FC" w14:textId="77777777" w:rsidR="00862215" w:rsidRPr="008156C7" w:rsidRDefault="00862215" w:rsidP="00862215">
            <w:pPr>
              <w:jc w:val="both"/>
            </w:pPr>
            <w:r w:rsidRPr="008156C7">
              <w:t xml:space="preserve">- </w:t>
            </w:r>
            <w:r w:rsidRPr="008156C7">
              <w:rPr>
                <w:lang w:val="vi-VN"/>
              </w:rPr>
              <w:t>Sở Nông nghiệp và Phát triển nông thôn tỉnh Quảng Bình</w:t>
            </w:r>
            <w:r w:rsidRPr="008156C7">
              <w:t>.</w:t>
            </w:r>
          </w:p>
          <w:p w14:paraId="2C2E0DF1" w14:textId="77777777" w:rsidR="00862215" w:rsidRPr="008156C7" w:rsidRDefault="00862215" w:rsidP="00862215">
            <w:pPr>
              <w:jc w:val="both"/>
            </w:pPr>
            <w:r w:rsidRPr="008156C7">
              <w:t xml:space="preserve">- </w:t>
            </w:r>
            <w:r w:rsidRPr="008156C7">
              <w:rPr>
                <w:lang w:val="vi-VN"/>
              </w:rPr>
              <w:t xml:space="preserve">Sở Nông nghiệp và Phát </w:t>
            </w:r>
            <w:r w:rsidRPr="008156C7">
              <w:rPr>
                <w:lang w:val="vi-VN"/>
              </w:rPr>
              <w:lastRenderedPageBreak/>
              <w:t>triển nông thôn tỉnh Quảng Trị</w:t>
            </w:r>
            <w:r w:rsidRPr="008156C7">
              <w:t>.</w:t>
            </w:r>
          </w:p>
          <w:p w14:paraId="7DD99BB5" w14:textId="77777777" w:rsidR="00862215" w:rsidRPr="008156C7" w:rsidRDefault="00862215" w:rsidP="00862215">
            <w:pPr>
              <w:jc w:val="both"/>
            </w:pPr>
            <w:r w:rsidRPr="008156C7">
              <w:t xml:space="preserve">- </w:t>
            </w:r>
            <w:r w:rsidRPr="008156C7">
              <w:rPr>
                <w:lang w:val="vi-VN"/>
              </w:rPr>
              <w:t>Sở Nông nghiệp và Phát triển nông thôn tỉnh Thừa Thiên Huế</w:t>
            </w:r>
            <w:r w:rsidRPr="008156C7">
              <w:t>.</w:t>
            </w:r>
          </w:p>
        </w:tc>
        <w:tc>
          <w:tcPr>
            <w:tcW w:w="418"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03761B2" w14:textId="77777777" w:rsidR="00862215" w:rsidRPr="008156C7" w:rsidRDefault="00862215" w:rsidP="00862215">
            <w:pPr>
              <w:jc w:val="center"/>
            </w:pPr>
            <w:r w:rsidRPr="008156C7">
              <w:lastRenderedPageBreak/>
              <w:t>Từ tháng 1/2021 – đến tháng 12/2022</w:t>
            </w:r>
          </w:p>
        </w:tc>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7ABB5B8" w14:textId="77777777" w:rsidR="00862215" w:rsidRPr="008156C7" w:rsidRDefault="00862215" w:rsidP="00862215">
            <w:pPr>
              <w:jc w:val="center"/>
            </w:pPr>
            <w:r w:rsidRPr="008156C7">
              <w:t>535</w:t>
            </w:r>
          </w:p>
        </w:tc>
        <w:tc>
          <w:tcPr>
            <w:tcW w:w="4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8" w:type="dxa"/>
              <w:bottom w:w="0" w:type="dxa"/>
              <w:right w:w="28" w:type="dxa"/>
            </w:tcMar>
          </w:tcPr>
          <w:p w14:paraId="7DBE2FCF" w14:textId="0756E11B" w:rsidR="00862215" w:rsidRPr="008156C7" w:rsidRDefault="00862215" w:rsidP="00862215">
            <w:pPr>
              <w:jc w:val="both"/>
            </w:pPr>
            <w:r w:rsidRPr="008156C7">
              <w:t>30/3/2023</w:t>
            </w:r>
          </w:p>
        </w:tc>
        <w:tc>
          <w:tcPr>
            <w:tcW w:w="1505" w:type="pct"/>
            <w:tcBorders>
              <w:top w:val="single" w:sz="8" w:space="0" w:color="auto"/>
              <w:left w:val="single" w:sz="8" w:space="0" w:color="auto"/>
              <w:bottom w:val="single" w:sz="8" w:space="0" w:color="auto"/>
              <w:right w:val="single" w:sz="8" w:space="0" w:color="auto"/>
              <w:tl2br w:val="nil"/>
              <w:tr2bl w:val="nil"/>
            </w:tcBorders>
            <w:shd w:val="solid" w:color="FFFFFF" w:fill="auto"/>
          </w:tcPr>
          <w:p w14:paraId="656D9D99" w14:textId="77777777" w:rsidR="00862215" w:rsidRPr="008156C7" w:rsidRDefault="00862215" w:rsidP="00862215">
            <w:pPr>
              <w:jc w:val="both"/>
            </w:pPr>
            <w:r w:rsidRPr="008156C7">
              <w:t>- 01 Bài báo khoa học đăng trên tạp chí quốc tế thuộc danh mục SCIE/Q1.</w:t>
            </w:r>
          </w:p>
          <w:p w14:paraId="3943D392" w14:textId="77777777" w:rsidR="00862215" w:rsidRPr="008156C7" w:rsidRDefault="00862215" w:rsidP="00862215">
            <w:pPr>
              <w:jc w:val="both"/>
            </w:pPr>
            <w:r w:rsidRPr="008156C7">
              <w:t>- 01 bài báo được đăng trên tạp chí khoa học quốc tế thuộc danh mục Scopus.</w:t>
            </w:r>
          </w:p>
          <w:p w14:paraId="7A184B79" w14:textId="77777777" w:rsidR="00862215" w:rsidRPr="008156C7" w:rsidRDefault="00862215" w:rsidP="00862215">
            <w:pPr>
              <w:jc w:val="both"/>
            </w:pPr>
            <w:r w:rsidRPr="008156C7">
              <w:t>- 02 bài báo đăng trên tạp chí khoa học trong nước trong danh mục được tính điểm   của HĐGSNN.</w:t>
            </w:r>
          </w:p>
          <w:p w14:paraId="11144D15" w14:textId="77777777" w:rsidR="00862215" w:rsidRPr="008156C7" w:rsidRDefault="00862215" w:rsidP="00862215">
            <w:pPr>
              <w:jc w:val="both"/>
            </w:pPr>
            <w:r w:rsidRPr="008156C7">
              <w:t>- 01 học viên cao học bảo vệ thành công luận văn thạc sĩ.</w:t>
            </w:r>
          </w:p>
          <w:p w14:paraId="52DDD64D" w14:textId="77777777" w:rsidR="00862215" w:rsidRPr="008156C7" w:rsidRDefault="00862215" w:rsidP="00862215">
            <w:pPr>
              <w:jc w:val="both"/>
            </w:pPr>
            <w:r w:rsidRPr="008156C7">
              <w:t>- Giải pháp phục hồi rừng ngập mặn dựa vào phục hồi hệ sinh thái phù hợp với điều kiện khu vực Bắc Trung Bộ.</w:t>
            </w:r>
          </w:p>
          <w:p w14:paraId="00027C76" w14:textId="2373203E" w:rsidR="00862215" w:rsidRPr="008156C7" w:rsidRDefault="00862215" w:rsidP="00862215">
            <w:pPr>
              <w:jc w:val="both"/>
            </w:pPr>
            <w:r w:rsidRPr="008156C7">
              <w:t xml:space="preserve">- 02 Mô hình nuôi tôm kết hợp phục hồi rừng ngập mặn được xây dựng đúng yêu cầu về diện tích và các thông số, đánh giá được hiệu </w:t>
            </w:r>
            <w:r w:rsidRPr="008156C7">
              <w:lastRenderedPageBreak/>
              <w:t>quả dự kiến về kinh tế, xã hội, môi trường. Diện tích mỗi mô hình khoảng 2ha.</w:t>
            </w:r>
          </w:p>
        </w:tc>
      </w:tr>
    </w:tbl>
    <w:p w14:paraId="70E7B7D6" w14:textId="77777777" w:rsidR="00847B2C" w:rsidRPr="008A5719" w:rsidRDefault="00847B2C" w:rsidP="00603E7E"/>
    <w:sectPr w:rsidR="00847B2C" w:rsidRPr="008A5719" w:rsidSect="002F31A6">
      <w:footerReference w:type="default" r:id="rId11"/>
      <w:pgSz w:w="16834" w:h="11909" w:orient="landscape" w:code="9"/>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18B3A" w14:textId="77777777" w:rsidR="004C1C4F" w:rsidRDefault="004C1C4F" w:rsidP="00F01E5E">
      <w:r>
        <w:separator/>
      </w:r>
    </w:p>
  </w:endnote>
  <w:endnote w:type="continuationSeparator" w:id="0">
    <w:p w14:paraId="4241BAAE" w14:textId="77777777" w:rsidR="004C1C4F" w:rsidRDefault="004C1C4F" w:rsidP="00F0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MT">
    <w:altName w:val="Yu Gothic UI"/>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636312"/>
      <w:docPartObj>
        <w:docPartGallery w:val="Page Numbers (Bottom of Page)"/>
        <w:docPartUnique/>
      </w:docPartObj>
    </w:sdtPr>
    <w:sdtEndPr>
      <w:rPr>
        <w:noProof/>
      </w:rPr>
    </w:sdtEndPr>
    <w:sdtContent>
      <w:p w14:paraId="7068FA21" w14:textId="77777777" w:rsidR="00DC30FF" w:rsidRDefault="00DC30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50BE6D" w14:textId="77777777" w:rsidR="00DC30FF" w:rsidRDefault="00DC3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40599" w14:textId="77777777" w:rsidR="004C1C4F" w:rsidRDefault="004C1C4F" w:rsidP="00F01E5E">
      <w:r>
        <w:separator/>
      </w:r>
    </w:p>
  </w:footnote>
  <w:footnote w:type="continuationSeparator" w:id="0">
    <w:p w14:paraId="512300FB" w14:textId="77777777" w:rsidR="004C1C4F" w:rsidRDefault="004C1C4F" w:rsidP="00F01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93A3F"/>
    <w:multiLevelType w:val="hybridMultilevel"/>
    <w:tmpl w:val="21D2C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C81C4A"/>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27366E2"/>
    <w:multiLevelType w:val="hybridMultilevel"/>
    <w:tmpl w:val="70AA9428"/>
    <w:lvl w:ilvl="0" w:tplc="FDD45D8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115516"/>
    <w:multiLevelType w:val="hybridMultilevel"/>
    <w:tmpl w:val="5B6A59B8"/>
    <w:lvl w:ilvl="0" w:tplc="EEAAA5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B34A2E"/>
    <w:multiLevelType w:val="hybridMultilevel"/>
    <w:tmpl w:val="21D2C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0922C1"/>
    <w:multiLevelType w:val="hybridMultilevel"/>
    <w:tmpl w:val="70AA9428"/>
    <w:lvl w:ilvl="0" w:tplc="FDD45D8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3A2A79"/>
    <w:multiLevelType w:val="hybridMultilevel"/>
    <w:tmpl w:val="45B248F8"/>
    <w:lvl w:ilvl="0" w:tplc="53CADA5C">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1"/>
    <w:lvlOverride w:ilvl="0">
      <w:startOverride w:val="1"/>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20"/>
    <w:rsid w:val="00030E19"/>
    <w:rsid w:val="00031D0D"/>
    <w:rsid w:val="000367B5"/>
    <w:rsid w:val="00051C4B"/>
    <w:rsid w:val="00054F37"/>
    <w:rsid w:val="00070AD2"/>
    <w:rsid w:val="000A7B7F"/>
    <w:rsid w:val="000B7CBF"/>
    <w:rsid w:val="000C25EB"/>
    <w:rsid w:val="000C45E7"/>
    <w:rsid w:val="000E4AF5"/>
    <w:rsid w:val="000F0599"/>
    <w:rsid w:val="000F2A50"/>
    <w:rsid w:val="00123384"/>
    <w:rsid w:val="00130447"/>
    <w:rsid w:val="00134329"/>
    <w:rsid w:val="00154520"/>
    <w:rsid w:val="00161369"/>
    <w:rsid w:val="001658EA"/>
    <w:rsid w:val="00166DF5"/>
    <w:rsid w:val="00182D9F"/>
    <w:rsid w:val="00185054"/>
    <w:rsid w:val="00195C81"/>
    <w:rsid w:val="00196603"/>
    <w:rsid w:val="00196C8C"/>
    <w:rsid w:val="001B6055"/>
    <w:rsid w:val="001B611B"/>
    <w:rsid w:val="001C279C"/>
    <w:rsid w:val="001C797F"/>
    <w:rsid w:val="001D32BD"/>
    <w:rsid w:val="001D4323"/>
    <w:rsid w:val="00212D65"/>
    <w:rsid w:val="002508FE"/>
    <w:rsid w:val="0027463D"/>
    <w:rsid w:val="002808B9"/>
    <w:rsid w:val="002C5410"/>
    <w:rsid w:val="002E063D"/>
    <w:rsid w:val="002E2040"/>
    <w:rsid w:val="002E3F47"/>
    <w:rsid w:val="002E4829"/>
    <w:rsid w:val="002F31A6"/>
    <w:rsid w:val="002F5E26"/>
    <w:rsid w:val="0030117E"/>
    <w:rsid w:val="003012C0"/>
    <w:rsid w:val="00310686"/>
    <w:rsid w:val="0031191D"/>
    <w:rsid w:val="00324296"/>
    <w:rsid w:val="00333DFB"/>
    <w:rsid w:val="003639B7"/>
    <w:rsid w:val="00365BC9"/>
    <w:rsid w:val="003A4982"/>
    <w:rsid w:val="003D5EF6"/>
    <w:rsid w:val="003D7511"/>
    <w:rsid w:val="003E4DD4"/>
    <w:rsid w:val="003F57AC"/>
    <w:rsid w:val="00424A18"/>
    <w:rsid w:val="00446CE1"/>
    <w:rsid w:val="00447A3C"/>
    <w:rsid w:val="004607BE"/>
    <w:rsid w:val="00462694"/>
    <w:rsid w:val="00464D04"/>
    <w:rsid w:val="00486F71"/>
    <w:rsid w:val="00493E3B"/>
    <w:rsid w:val="00494972"/>
    <w:rsid w:val="004A349D"/>
    <w:rsid w:val="004B1437"/>
    <w:rsid w:val="004B2CD1"/>
    <w:rsid w:val="004C152D"/>
    <w:rsid w:val="004C1C4F"/>
    <w:rsid w:val="004C2D5F"/>
    <w:rsid w:val="004D068E"/>
    <w:rsid w:val="004E74E1"/>
    <w:rsid w:val="00506E1B"/>
    <w:rsid w:val="00512FB6"/>
    <w:rsid w:val="0053692A"/>
    <w:rsid w:val="00546420"/>
    <w:rsid w:val="00552151"/>
    <w:rsid w:val="00566C91"/>
    <w:rsid w:val="00572C68"/>
    <w:rsid w:val="005A76AA"/>
    <w:rsid w:val="005B160F"/>
    <w:rsid w:val="005B723F"/>
    <w:rsid w:val="005C59EF"/>
    <w:rsid w:val="005C6E88"/>
    <w:rsid w:val="005E2CFE"/>
    <w:rsid w:val="005E473C"/>
    <w:rsid w:val="005F2EA9"/>
    <w:rsid w:val="005F6F98"/>
    <w:rsid w:val="00603E7E"/>
    <w:rsid w:val="00612124"/>
    <w:rsid w:val="00616AA0"/>
    <w:rsid w:val="00620982"/>
    <w:rsid w:val="0064438A"/>
    <w:rsid w:val="00650015"/>
    <w:rsid w:val="00665D60"/>
    <w:rsid w:val="006730D9"/>
    <w:rsid w:val="00674DBA"/>
    <w:rsid w:val="0069235F"/>
    <w:rsid w:val="006A6CA3"/>
    <w:rsid w:val="006A7962"/>
    <w:rsid w:val="006B374A"/>
    <w:rsid w:val="006D7E63"/>
    <w:rsid w:val="006F6BCD"/>
    <w:rsid w:val="00720CCA"/>
    <w:rsid w:val="00733AC4"/>
    <w:rsid w:val="00754C61"/>
    <w:rsid w:val="00761147"/>
    <w:rsid w:val="007A2994"/>
    <w:rsid w:val="007B3194"/>
    <w:rsid w:val="007B6788"/>
    <w:rsid w:val="007B7261"/>
    <w:rsid w:val="007D1D20"/>
    <w:rsid w:val="007E38E1"/>
    <w:rsid w:val="007F7132"/>
    <w:rsid w:val="008049FE"/>
    <w:rsid w:val="0080714F"/>
    <w:rsid w:val="008156BF"/>
    <w:rsid w:val="008156C7"/>
    <w:rsid w:val="008274B7"/>
    <w:rsid w:val="00847B2C"/>
    <w:rsid w:val="00860B81"/>
    <w:rsid w:val="00862215"/>
    <w:rsid w:val="008900AF"/>
    <w:rsid w:val="008A5719"/>
    <w:rsid w:val="008B1FC7"/>
    <w:rsid w:val="008C6E72"/>
    <w:rsid w:val="008D4D91"/>
    <w:rsid w:val="00900DFA"/>
    <w:rsid w:val="00904A34"/>
    <w:rsid w:val="009062F7"/>
    <w:rsid w:val="0093235B"/>
    <w:rsid w:val="0094734C"/>
    <w:rsid w:val="0095043D"/>
    <w:rsid w:val="00957BA5"/>
    <w:rsid w:val="00971857"/>
    <w:rsid w:val="009B13C4"/>
    <w:rsid w:val="009C1B19"/>
    <w:rsid w:val="009D1C91"/>
    <w:rsid w:val="009D7255"/>
    <w:rsid w:val="009E3D34"/>
    <w:rsid w:val="009F1395"/>
    <w:rsid w:val="009F5207"/>
    <w:rsid w:val="009F69D1"/>
    <w:rsid w:val="00A02659"/>
    <w:rsid w:val="00A02960"/>
    <w:rsid w:val="00A1050E"/>
    <w:rsid w:val="00A27B02"/>
    <w:rsid w:val="00A30A3E"/>
    <w:rsid w:val="00A51D40"/>
    <w:rsid w:val="00A703F9"/>
    <w:rsid w:val="00A72DAA"/>
    <w:rsid w:val="00A85C18"/>
    <w:rsid w:val="00A962D5"/>
    <w:rsid w:val="00AA0EE0"/>
    <w:rsid w:val="00AA4DA2"/>
    <w:rsid w:val="00AC1B1D"/>
    <w:rsid w:val="00AE3AD4"/>
    <w:rsid w:val="00B000AE"/>
    <w:rsid w:val="00B0028C"/>
    <w:rsid w:val="00B13D4C"/>
    <w:rsid w:val="00B203F8"/>
    <w:rsid w:val="00B41670"/>
    <w:rsid w:val="00B4355F"/>
    <w:rsid w:val="00B63192"/>
    <w:rsid w:val="00B65013"/>
    <w:rsid w:val="00B84F09"/>
    <w:rsid w:val="00B93B69"/>
    <w:rsid w:val="00BC3BE1"/>
    <w:rsid w:val="00BC58D0"/>
    <w:rsid w:val="00BD037E"/>
    <w:rsid w:val="00BD1B07"/>
    <w:rsid w:val="00BE5F59"/>
    <w:rsid w:val="00BF2490"/>
    <w:rsid w:val="00C06AF4"/>
    <w:rsid w:val="00C21928"/>
    <w:rsid w:val="00C3164C"/>
    <w:rsid w:val="00C75652"/>
    <w:rsid w:val="00C75CF5"/>
    <w:rsid w:val="00C8228A"/>
    <w:rsid w:val="00CA2C9E"/>
    <w:rsid w:val="00CC270E"/>
    <w:rsid w:val="00D10EAA"/>
    <w:rsid w:val="00D1183C"/>
    <w:rsid w:val="00D13685"/>
    <w:rsid w:val="00D15CA6"/>
    <w:rsid w:val="00D1637C"/>
    <w:rsid w:val="00D24DB8"/>
    <w:rsid w:val="00D32122"/>
    <w:rsid w:val="00D66A74"/>
    <w:rsid w:val="00D75B8F"/>
    <w:rsid w:val="00D82FC9"/>
    <w:rsid w:val="00D94CD3"/>
    <w:rsid w:val="00D96B7C"/>
    <w:rsid w:val="00DA01D1"/>
    <w:rsid w:val="00DA4E74"/>
    <w:rsid w:val="00DA7E8C"/>
    <w:rsid w:val="00DC30FF"/>
    <w:rsid w:val="00DE5909"/>
    <w:rsid w:val="00E000EB"/>
    <w:rsid w:val="00E05178"/>
    <w:rsid w:val="00E21B7C"/>
    <w:rsid w:val="00E367A2"/>
    <w:rsid w:val="00E42DD3"/>
    <w:rsid w:val="00E52039"/>
    <w:rsid w:val="00E5216E"/>
    <w:rsid w:val="00E55E7D"/>
    <w:rsid w:val="00E64F34"/>
    <w:rsid w:val="00E72B4E"/>
    <w:rsid w:val="00E85239"/>
    <w:rsid w:val="00E92A19"/>
    <w:rsid w:val="00E97F38"/>
    <w:rsid w:val="00EA0B61"/>
    <w:rsid w:val="00EA5111"/>
    <w:rsid w:val="00EB6183"/>
    <w:rsid w:val="00EE03E2"/>
    <w:rsid w:val="00EF38B1"/>
    <w:rsid w:val="00EF7B3B"/>
    <w:rsid w:val="00F01E5E"/>
    <w:rsid w:val="00F05E0A"/>
    <w:rsid w:val="00F31DDC"/>
    <w:rsid w:val="00F63366"/>
    <w:rsid w:val="00F6626C"/>
    <w:rsid w:val="00F834E8"/>
    <w:rsid w:val="00F91DA7"/>
    <w:rsid w:val="00FC174E"/>
    <w:rsid w:val="00FD04B2"/>
    <w:rsid w:val="00FD70AC"/>
    <w:rsid w:val="00FE347D"/>
    <w:rsid w:val="00FE4D07"/>
    <w:rsid w:val="00FF4F6D"/>
    <w:rsid w:val="00FF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E6BE7"/>
  <w15:docId w15:val="{21177643-7EFB-491E-B77D-1169D5F4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C174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0D9"/>
    <w:pPr>
      <w:ind w:left="720"/>
      <w:contextualSpacing/>
    </w:pPr>
  </w:style>
  <w:style w:type="character" w:customStyle="1" w:styleId="normal00200028web0029char1">
    <w:name w:val="normal_0020_0028web_0029__char1"/>
    <w:rsid w:val="00FC174E"/>
    <w:rPr>
      <w:rFonts w:ascii="Times New Roman" w:hAnsi="Times New Roman" w:cs="Times New Roman" w:hint="default"/>
      <w:strike w:val="0"/>
      <w:dstrike w:val="0"/>
      <w:sz w:val="24"/>
      <w:szCs w:val="24"/>
      <w:u w:val="none"/>
      <w:effect w:val="none"/>
    </w:rPr>
  </w:style>
  <w:style w:type="character" w:customStyle="1" w:styleId="Heading1Char">
    <w:name w:val="Heading 1 Char"/>
    <w:basedOn w:val="DefaultParagraphFont"/>
    <w:link w:val="Heading1"/>
    <w:uiPriority w:val="9"/>
    <w:rsid w:val="00FC174E"/>
    <w:rPr>
      <w:rFonts w:ascii="Cambria" w:eastAsia="Times New Roman" w:hAnsi="Cambria" w:cs="Times New Roman"/>
      <w:b/>
      <w:bCs/>
      <w:kern w:val="32"/>
      <w:sz w:val="32"/>
      <w:szCs w:val="32"/>
    </w:rPr>
  </w:style>
  <w:style w:type="character" w:customStyle="1" w:styleId="fontstyle21">
    <w:name w:val="fontstyle21"/>
    <w:rsid w:val="00F834E8"/>
    <w:rPr>
      <w:rFonts w:ascii="Times-Roman" w:hAnsi="Times-Roman" w:hint="default"/>
      <w:b w:val="0"/>
      <w:bCs w:val="0"/>
      <w:i w:val="0"/>
      <w:iCs w:val="0"/>
      <w:color w:val="242021"/>
      <w:sz w:val="18"/>
      <w:szCs w:val="18"/>
    </w:rPr>
  </w:style>
  <w:style w:type="paragraph" w:customStyle="1" w:styleId="m-6408679289844927177gmail-msolistparagraph">
    <w:name w:val="m_-6408679289844927177gmail-msolistparagraph"/>
    <w:basedOn w:val="Normal"/>
    <w:rsid w:val="00F834E8"/>
    <w:pPr>
      <w:spacing w:before="100" w:beforeAutospacing="1" w:after="100" w:afterAutospacing="1"/>
    </w:pPr>
    <w:rPr>
      <w:lang w:val="en-AU" w:eastAsia="en-AU"/>
    </w:rPr>
  </w:style>
  <w:style w:type="table" w:styleId="TableGrid">
    <w:name w:val="Table Grid"/>
    <w:basedOn w:val="TableNormal"/>
    <w:uiPriority w:val="59"/>
    <w:unhideWhenUsed/>
    <w:rsid w:val="00847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9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982"/>
    <w:rPr>
      <w:rFonts w:ascii="Segoe UI" w:eastAsia="Times New Roman" w:hAnsi="Segoe UI" w:cs="Segoe UI"/>
      <w:sz w:val="18"/>
      <w:szCs w:val="18"/>
    </w:rPr>
  </w:style>
  <w:style w:type="character" w:styleId="Hyperlink">
    <w:name w:val="Hyperlink"/>
    <w:uiPriority w:val="99"/>
    <w:semiHidden/>
    <w:unhideWhenUsed/>
    <w:rsid w:val="00EE03E2"/>
    <w:rPr>
      <w:color w:val="0563C1"/>
      <w:u w:val="single"/>
    </w:rPr>
  </w:style>
  <w:style w:type="character" w:customStyle="1" w:styleId="fontstyle01">
    <w:name w:val="fontstyle01"/>
    <w:rsid w:val="004C152D"/>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F01E5E"/>
    <w:pPr>
      <w:tabs>
        <w:tab w:val="center" w:pos="4680"/>
        <w:tab w:val="right" w:pos="9360"/>
      </w:tabs>
    </w:pPr>
  </w:style>
  <w:style w:type="character" w:customStyle="1" w:styleId="HeaderChar">
    <w:name w:val="Header Char"/>
    <w:basedOn w:val="DefaultParagraphFont"/>
    <w:link w:val="Header"/>
    <w:uiPriority w:val="99"/>
    <w:rsid w:val="00F01E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1E5E"/>
    <w:pPr>
      <w:tabs>
        <w:tab w:val="center" w:pos="4680"/>
        <w:tab w:val="right" w:pos="9360"/>
      </w:tabs>
    </w:pPr>
  </w:style>
  <w:style w:type="character" w:customStyle="1" w:styleId="FooterChar">
    <w:name w:val="Footer Char"/>
    <w:basedOn w:val="DefaultParagraphFont"/>
    <w:link w:val="Footer"/>
    <w:uiPriority w:val="99"/>
    <w:rsid w:val="00F01E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09407">
      <w:bodyDiv w:val="1"/>
      <w:marLeft w:val="0"/>
      <w:marRight w:val="0"/>
      <w:marTop w:val="0"/>
      <w:marBottom w:val="0"/>
      <w:divBdr>
        <w:top w:val="none" w:sz="0" w:space="0" w:color="auto"/>
        <w:left w:val="none" w:sz="0" w:space="0" w:color="auto"/>
        <w:bottom w:val="none" w:sz="0" w:space="0" w:color="auto"/>
        <w:right w:val="none" w:sz="0" w:space="0" w:color="auto"/>
      </w:divBdr>
    </w:div>
    <w:div w:id="476189101">
      <w:bodyDiv w:val="1"/>
      <w:marLeft w:val="0"/>
      <w:marRight w:val="0"/>
      <w:marTop w:val="0"/>
      <w:marBottom w:val="0"/>
      <w:divBdr>
        <w:top w:val="none" w:sz="0" w:space="0" w:color="auto"/>
        <w:left w:val="none" w:sz="0" w:space="0" w:color="auto"/>
        <w:bottom w:val="none" w:sz="0" w:space="0" w:color="auto"/>
        <w:right w:val="none" w:sz="0" w:space="0" w:color="auto"/>
      </w:divBdr>
    </w:div>
    <w:div w:id="484591593">
      <w:bodyDiv w:val="1"/>
      <w:marLeft w:val="0"/>
      <w:marRight w:val="0"/>
      <w:marTop w:val="0"/>
      <w:marBottom w:val="0"/>
      <w:divBdr>
        <w:top w:val="none" w:sz="0" w:space="0" w:color="auto"/>
        <w:left w:val="none" w:sz="0" w:space="0" w:color="auto"/>
        <w:bottom w:val="none" w:sz="0" w:space="0" w:color="auto"/>
        <w:right w:val="none" w:sz="0" w:space="0" w:color="auto"/>
      </w:divBdr>
    </w:div>
    <w:div w:id="505706398">
      <w:bodyDiv w:val="1"/>
      <w:marLeft w:val="0"/>
      <w:marRight w:val="0"/>
      <w:marTop w:val="0"/>
      <w:marBottom w:val="0"/>
      <w:divBdr>
        <w:top w:val="none" w:sz="0" w:space="0" w:color="auto"/>
        <w:left w:val="none" w:sz="0" w:space="0" w:color="auto"/>
        <w:bottom w:val="none" w:sz="0" w:space="0" w:color="auto"/>
        <w:right w:val="none" w:sz="0" w:space="0" w:color="auto"/>
      </w:divBdr>
    </w:div>
    <w:div w:id="556863327">
      <w:bodyDiv w:val="1"/>
      <w:marLeft w:val="0"/>
      <w:marRight w:val="0"/>
      <w:marTop w:val="0"/>
      <w:marBottom w:val="0"/>
      <w:divBdr>
        <w:top w:val="none" w:sz="0" w:space="0" w:color="auto"/>
        <w:left w:val="none" w:sz="0" w:space="0" w:color="auto"/>
        <w:bottom w:val="none" w:sz="0" w:space="0" w:color="auto"/>
        <w:right w:val="none" w:sz="0" w:space="0" w:color="auto"/>
      </w:divBdr>
    </w:div>
    <w:div w:id="570120530">
      <w:bodyDiv w:val="1"/>
      <w:marLeft w:val="0"/>
      <w:marRight w:val="0"/>
      <w:marTop w:val="0"/>
      <w:marBottom w:val="0"/>
      <w:divBdr>
        <w:top w:val="none" w:sz="0" w:space="0" w:color="auto"/>
        <w:left w:val="none" w:sz="0" w:space="0" w:color="auto"/>
        <w:bottom w:val="none" w:sz="0" w:space="0" w:color="auto"/>
        <w:right w:val="none" w:sz="0" w:space="0" w:color="auto"/>
      </w:divBdr>
    </w:div>
    <w:div w:id="641353880">
      <w:bodyDiv w:val="1"/>
      <w:marLeft w:val="0"/>
      <w:marRight w:val="0"/>
      <w:marTop w:val="0"/>
      <w:marBottom w:val="0"/>
      <w:divBdr>
        <w:top w:val="none" w:sz="0" w:space="0" w:color="auto"/>
        <w:left w:val="none" w:sz="0" w:space="0" w:color="auto"/>
        <w:bottom w:val="none" w:sz="0" w:space="0" w:color="auto"/>
        <w:right w:val="none" w:sz="0" w:space="0" w:color="auto"/>
      </w:divBdr>
    </w:div>
    <w:div w:id="701320109">
      <w:bodyDiv w:val="1"/>
      <w:marLeft w:val="0"/>
      <w:marRight w:val="0"/>
      <w:marTop w:val="0"/>
      <w:marBottom w:val="0"/>
      <w:divBdr>
        <w:top w:val="none" w:sz="0" w:space="0" w:color="auto"/>
        <w:left w:val="none" w:sz="0" w:space="0" w:color="auto"/>
        <w:bottom w:val="none" w:sz="0" w:space="0" w:color="auto"/>
        <w:right w:val="none" w:sz="0" w:space="0" w:color="auto"/>
      </w:divBdr>
    </w:div>
    <w:div w:id="776947648">
      <w:bodyDiv w:val="1"/>
      <w:marLeft w:val="0"/>
      <w:marRight w:val="0"/>
      <w:marTop w:val="0"/>
      <w:marBottom w:val="0"/>
      <w:divBdr>
        <w:top w:val="none" w:sz="0" w:space="0" w:color="auto"/>
        <w:left w:val="none" w:sz="0" w:space="0" w:color="auto"/>
        <w:bottom w:val="none" w:sz="0" w:space="0" w:color="auto"/>
        <w:right w:val="none" w:sz="0" w:space="0" w:color="auto"/>
      </w:divBdr>
    </w:div>
    <w:div w:id="969633204">
      <w:bodyDiv w:val="1"/>
      <w:marLeft w:val="0"/>
      <w:marRight w:val="0"/>
      <w:marTop w:val="0"/>
      <w:marBottom w:val="0"/>
      <w:divBdr>
        <w:top w:val="none" w:sz="0" w:space="0" w:color="auto"/>
        <w:left w:val="none" w:sz="0" w:space="0" w:color="auto"/>
        <w:bottom w:val="none" w:sz="0" w:space="0" w:color="auto"/>
        <w:right w:val="none" w:sz="0" w:space="0" w:color="auto"/>
      </w:divBdr>
    </w:div>
    <w:div w:id="985813500">
      <w:bodyDiv w:val="1"/>
      <w:marLeft w:val="0"/>
      <w:marRight w:val="0"/>
      <w:marTop w:val="0"/>
      <w:marBottom w:val="0"/>
      <w:divBdr>
        <w:top w:val="none" w:sz="0" w:space="0" w:color="auto"/>
        <w:left w:val="none" w:sz="0" w:space="0" w:color="auto"/>
        <w:bottom w:val="none" w:sz="0" w:space="0" w:color="auto"/>
        <w:right w:val="none" w:sz="0" w:space="0" w:color="auto"/>
      </w:divBdr>
    </w:div>
    <w:div w:id="986588939">
      <w:bodyDiv w:val="1"/>
      <w:marLeft w:val="0"/>
      <w:marRight w:val="0"/>
      <w:marTop w:val="0"/>
      <w:marBottom w:val="0"/>
      <w:divBdr>
        <w:top w:val="none" w:sz="0" w:space="0" w:color="auto"/>
        <w:left w:val="none" w:sz="0" w:space="0" w:color="auto"/>
        <w:bottom w:val="none" w:sz="0" w:space="0" w:color="auto"/>
        <w:right w:val="none" w:sz="0" w:space="0" w:color="auto"/>
      </w:divBdr>
    </w:div>
    <w:div w:id="1037194972">
      <w:bodyDiv w:val="1"/>
      <w:marLeft w:val="0"/>
      <w:marRight w:val="0"/>
      <w:marTop w:val="0"/>
      <w:marBottom w:val="0"/>
      <w:divBdr>
        <w:top w:val="none" w:sz="0" w:space="0" w:color="auto"/>
        <w:left w:val="none" w:sz="0" w:space="0" w:color="auto"/>
        <w:bottom w:val="none" w:sz="0" w:space="0" w:color="auto"/>
        <w:right w:val="none" w:sz="0" w:space="0" w:color="auto"/>
      </w:divBdr>
    </w:div>
    <w:div w:id="1074930200">
      <w:bodyDiv w:val="1"/>
      <w:marLeft w:val="0"/>
      <w:marRight w:val="0"/>
      <w:marTop w:val="0"/>
      <w:marBottom w:val="0"/>
      <w:divBdr>
        <w:top w:val="none" w:sz="0" w:space="0" w:color="auto"/>
        <w:left w:val="none" w:sz="0" w:space="0" w:color="auto"/>
        <w:bottom w:val="none" w:sz="0" w:space="0" w:color="auto"/>
        <w:right w:val="none" w:sz="0" w:space="0" w:color="auto"/>
      </w:divBdr>
    </w:div>
    <w:div w:id="1116824961">
      <w:bodyDiv w:val="1"/>
      <w:marLeft w:val="0"/>
      <w:marRight w:val="0"/>
      <w:marTop w:val="0"/>
      <w:marBottom w:val="0"/>
      <w:divBdr>
        <w:top w:val="none" w:sz="0" w:space="0" w:color="auto"/>
        <w:left w:val="none" w:sz="0" w:space="0" w:color="auto"/>
        <w:bottom w:val="none" w:sz="0" w:space="0" w:color="auto"/>
        <w:right w:val="none" w:sz="0" w:space="0" w:color="auto"/>
      </w:divBdr>
    </w:div>
    <w:div w:id="1194612199">
      <w:bodyDiv w:val="1"/>
      <w:marLeft w:val="0"/>
      <w:marRight w:val="0"/>
      <w:marTop w:val="0"/>
      <w:marBottom w:val="0"/>
      <w:divBdr>
        <w:top w:val="none" w:sz="0" w:space="0" w:color="auto"/>
        <w:left w:val="none" w:sz="0" w:space="0" w:color="auto"/>
        <w:bottom w:val="none" w:sz="0" w:space="0" w:color="auto"/>
        <w:right w:val="none" w:sz="0" w:space="0" w:color="auto"/>
      </w:divBdr>
    </w:div>
    <w:div w:id="1234244525">
      <w:bodyDiv w:val="1"/>
      <w:marLeft w:val="0"/>
      <w:marRight w:val="0"/>
      <w:marTop w:val="0"/>
      <w:marBottom w:val="0"/>
      <w:divBdr>
        <w:top w:val="none" w:sz="0" w:space="0" w:color="auto"/>
        <w:left w:val="none" w:sz="0" w:space="0" w:color="auto"/>
        <w:bottom w:val="none" w:sz="0" w:space="0" w:color="auto"/>
        <w:right w:val="none" w:sz="0" w:space="0" w:color="auto"/>
      </w:divBdr>
    </w:div>
    <w:div w:id="1257207711">
      <w:bodyDiv w:val="1"/>
      <w:marLeft w:val="0"/>
      <w:marRight w:val="0"/>
      <w:marTop w:val="0"/>
      <w:marBottom w:val="0"/>
      <w:divBdr>
        <w:top w:val="none" w:sz="0" w:space="0" w:color="auto"/>
        <w:left w:val="none" w:sz="0" w:space="0" w:color="auto"/>
        <w:bottom w:val="none" w:sz="0" w:space="0" w:color="auto"/>
        <w:right w:val="none" w:sz="0" w:space="0" w:color="auto"/>
      </w:divBdr>
    </w:div>
    <w:div w:id="1261375645">
      <w:bodyDiv w:val="1"/>
      <w:marLeft w:val="0"/>
      <w:marRight w:val="0"/>
      <w:marTop w:val="0"/>
      <w:marBottom w:val="0"/>
      <w:divBdr>
        <w:top w:val="none" w:sz="0" w:space="0" w:color="auto"/>
        <w:left w:val="none" w:sz="0" w:space="0" w:color="auto"/>
        <w:bottom w:val="none" w:sz="0" w:space="0" w:color="auto"/>
        <w:right w:val="none" w:sz="0" w:space="0" w:color="auto"/>
      </w:divBdr>
    </w:div>
    <w:div w:id="1269124271">
      <w:bodyDiv w:val="1"/>
      <w:marLeft w:val="0"/>
      <w:marRight w:val="0"/>
      <w:marTop w:val="0"/>
      <w:marBottom w:val="0"/>
      <w:divBdr>
        <w:top w:val="none" w:sz="0" w:space="0" w:color="auto"/>
        <w:left w:val="none" w:sz="0" w:space="0" w:color="auto"/>
        <w:bottom w:val="none" w:sz="0" w:space="0" w:color="auto"/>
        <w:right w:val="none" w:sz="0" w:space="0" w:color="auto"/>
      </w:divBdr>
    </w:div>
    <w:div w:id="1386445061">
      <w:bodyDiv w:val="1"/>
      <w:marLeft w:val="0"/>
      <w:marRight w:val="0"/>
      <w:marTop w:val="0"/>
      <w:marBottom w:val="0"/>
      <w:divBdr>
        <w:top w:val="none" w:sz="0" w:space="0" w:color="auto"/>
        <w:left w:val="none" w:sz="0" w:space="0" w:color="auto"/>
        <w:bottom w:val="none" w:sz="0" w:space="0" w:color="auto"/>
        <w:right w:val="none" w:sz="0" w:space="0" w:color="auto"/>
      </w:divBdr>
    </w:div>
    <w:div w:id="1587835482">
      <w:bodyDiv w:val="1"/>
      <w:marLeft w:val="0"/>
      <w:marRight w:val="0"/>
      <w:marTop w:val="0"/>
      <w:marBottom w:val="0"/>
      <w:divBdr>
        <w:top w:val="none" w:sz="0" w:space="0" w:color="auto"/>
        <w:left w:val="none" w:sz="0" w:space="0" w:color="auto"/>
        <w:bottom w:val="none" w:sz="0" w:space="0" w:color="auto"/>
        <w:right w:val="none" w:sz="0" w:space="0" w:color="auto"/>
      </w:divBdr>
    </w:div>
    <w:div w:id="1644432378">
      <w:bodyDiv w:val="1"/>
      <w:marLeft w:val="0"/>
      <w:marRight w:val="0"/>
      <w:marTop w:val="0"/>
      <w:marBottom w:val="0"/>
      <w:divBdr>
        <w:top w:val="none" w:sz="0" w:space="0" w:color="auto"/>
        <w:left w:val="none" w:sz="0" w:space="0" w:color="auto"/>
        <w:bottom w:val="none" w:sz="0" w:space="0" w:color="auto"/>
        <w:right w:val="none" w:sz="0" w:space="0" w:color="auto"/>
      </w:divBdr>
    </w:div>
    <w:div w:id="213340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B5E72F336615B1449164C42DC3E3F5C6" ma:contentTypeVersion="11" ma:contentTypeDescription="Tạo tài liệu mới." ma:contentTypeScope="" ma:versionID="9c2090ebddbdea4705b79ea18cfb101f">
  <xsd:schema xmlns:xsd="http://www.w3.org/2001/XMLSchema" xmlns:xs="http://www.w3.org/2001/XMLSchema" xmlns:p="http://schemas.microsoft.com/office/2006/metadata/properties" xmlns:ns3="024ef3b9-2457-44ae-ae48-e79bf9ffc41f" targetNamespace="http://schemas.microsoft.com/office/2006/metadata/properties" ma:root="true" ma:fieldsID="76eac704b0d500623892df3aad6a6333" ns3:_="">
    <xsd:import namespace="024ef3b9-2457-44ae-ae48-e79bf9ffc4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ef3b9-2457-44ae-ae48-e79bf9ffc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1D7DB-A78E-4DE3-84C8-2965FD108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ef3b9-2457-44ae-ae48-e79bf9ffc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00B01-C34E-4226-9726-966D153EE5D0}">
  <ds:schemaRefs>
    <ds:schemaRef ds:uri="http://schemas.microsoft.com/sharepoint/v3/contenttype/forms"/>
  </ds:schemaRefs>
</ds:datastoreItem>
</file>

<file path=customXml/itemProps3.xml><?xml version="1.0" encoding="utf-8"?>
<ds:datastoreItem xmlns:ds="http://schemas.openxmlformats.org/officeDocument/2006/customXml" ds:itemID="{5336236A-2347-4AD6-9C93-33BA3C0D2C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D26537-C291-4BA9-845A-2153E29AB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Tran Thi Thai</cp:lastModifiedBy>
  <cp:revision>5</cp:revision>
  <cp:lastPrinted>2023-03-09T09:07:00Z</cp:lastPrinted>
  <dcterms:created xsi:type="dcterms:W3CDTF">2023-07-05T04:01:00Z</dcterms:created>
  <dcterms:modified xsi:type="dcterms:W3CDTF">2023-07-05T04:11:00Z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0x010100B5E72F336615B1449164C42DC3E3F5C6</vt:lpwstr>
  </property>
</Properties>
</file>